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7949F" w14:textId="77777777" w:rsidR="00970132" w:rsidRPr="00970132" w:rsidRDefault="00970132" w:rsidP="00970132">
      <w:pPr>
        <w:jc w:val="center"/>
        <w:rPr>
          <w:sz w:val="28"/>
          <w:szCs w:val="28"/>
        </w:rPr>
      </w:pPr>
    </w:p>
    <w:p w14:paraId="6D6DFCDD" w14:textId="77777777" w:rsidR="00970132" w:rsidRPr="00970132" w:rsidRDefault="00970132" w:rsidP="00970132">
      <w:pPr>
        <w:jc w:val="center"/>
        <w:rPr>
          <w:sz w:val="28"/>
          <w:szCs w:val="28"/>
        </w:rPr>
      </w:pPr>
    </w:p>
    <w:p w14:paraId="7203D9E3" w14:textId="77777777" w:rsidR="00970132" w:rsidRPr="00970132" w:rsidRDefault="00970132" w:rsidP="00970132">
      <w:pPr>
        <w:jc w:val="center"/>
        <w:rPr>
          <w:sz w:val="28"/>
          <w:szCs w:val="28"/>
        </w:rPr>
      </w:pPr>
    </w:p>
    <w:p w14:paraId="366F8514" w14:textId="77777777" w:rsidR="00970132" w:rsidRPr="00970132" w:rsidRDefault="00970132" w:rsidP="00970132">
      <w:pPr>
        <w:jc w:val="center"/>
        <w:rPr>
          <w:sz w:val="28"/>
          <w:szCs w:val="28"/>
        </w:rPr>
      </w:pPr>
    </w:p>
    <w:p w14:paraId="1439E87B" w14:textId="77777777" w:rsidR="00970132" w:rsidRPr="00970132" w:rsidRDefault="00970132" w:rsidP="00970132">
      <w:pPr>
        <w:jc w:val="center"/>
        <w:rPr>
          <w:sz w:val="28"/>
          <w:szCs w:val="28"/>
        </w:rPr>
      </w:pPr>
    </w:p>
    <w:p w14:paraId="4E6CB5B8" w14:textId="77777777" w:rsidR="00970132" w:rsidRPr="00970132" w:rsidRDefault="00970132" w:rsidP="00970132">
      <w:pPr>
        <w:jc w:val="center"/>
        <w:rPr>
          <w:sz w:val="28"/>
          <w:szCs w:val="28"/>
        </w:rPr>
      </w:pPr>
    </w:p>
    <w:p w14:paraId="5CBC8FB9" w14:textId="77777777" w:rsidR="00C4510D" w:rsidRPr="00970132" w:rsidRDefault="00C4510D" w:rsidP="00620CA7">
      <w:pPr>
        <w:rPr>
          <w:sz w:val="28"/>
          <w:szCs w:val="28"/>
        </w:rPr>
      </w:pPr>
    </w:p>
    <w:p w14:paraId="4C767831" w14:textId="2A996D6E" w:rsidR="00E75AD3" w:rsidRDefault="00A043F2" w:rsidP="00970132">
      <w:pPr>
        <w:jc w:val="center"/>
        <w:rPr>
          <w:b/>
          <w:bCs/>
          <w:sz w:val="28"/>
          <w:szCs w:val="28"/>
        </w:rPr>
      </w:pPr>
      <w:r w:rsidRPr="00755D51">
        <w:rPr>
          <w:b/>
          <w:bCs/>
          <w:sz w:val="28"/>
          <w:szCs w:val="28"/>
        </w:rPr>
        <w:t xml:space="preserve">О внесении изменений в приказ исполняющего обязанности Министра национальной экономики Республики Казахстан от 28 июня 2025 года </w:t>
      </w:r>
      <w:r w:rsidR="00230983">
        <w:rPr>
          <w:b/>
          <w:bCs/>
          <w:sz w:val="28"/>
          <w:szCs w:val="28"/>
        </w:rPr>
        <w:t xml:space="preserve">                 </w:t>
      </w:r>
      <w:r w:rsidRPr="00755D51">
        <w:rPr>
          <w:b/>
          <w:bCs/>
          <w:sz w:val="28"/>
          <w:szCs w:val="28"/>
        </w:rPr>
        <w:t>№</w:t>
      </w:r>
      <w:r w:rsidR="00230983">
        <w:rPr>
          <w:b/>
          <w:bCs/>
          <w:sz w:val="28"/>
          <w:szCs w:val="28"/>
        </w:rPr>
        <w:t xml:space="preserve"> </w:t>
      </w:r>
      <w:r w:rsidRPr="00755D51">
        <w:rPr>
          <w:b/>
          <w:bCs/>
          <w:sz w:val="28"/>
          <w:szCs w:val="28"/>
        </w:rPr>
        <w:t>59 «Об утверждении Правил планирования и реализации государственных инвестиционных проектов, разработки или корректировки, проведения необходимых 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 инвестиционных проектов, а также корректировки утвержденных (уточненных) параметров, отбора, мониторинга и оценки реализации государственных инвестиционных проектов»</w:t>
      </w:r>
    </w:p>
    <w:p w14:paraId="39173FAC" w14:textId="77777777" w:rsidR="00C4510D" w:rsidRDefault="00C4510D">
      <w:pPr>
        <w:ind w:firstLine="709"/>
        <w:jc w:val="both"/>
        <w:rPr>
          <w:sz w:val="28"/>
          <w:szCs w:val="28"/>
        </w:rPr>
      </w:pPr>
    </w:p>
    <w:p w14:paraId="7865ADD9" w14:textId="77777777" w:rsidR="00E75AD3" w:rsidRDefault="00A043F2">
      <w:pPr>
        <w:ind w:firstLine="709"/>
        <w:jc w:val="both"/>
        <w:rPr>
          <w:b/>
          <w:bCs/>
          <w:sz w:val="28"/>
          <w:szCs w:val="28"/>
        </w:rPr>
      </w:pPr>
      <w:r w:rsidRPr="00755D51">
        <w:rPr>
          <w:b/>
          <w:bCs/>
          <w:sz w:val="28"/>
          <w:szCs w:val="28"/>
        </w:rPr>
        <w:t>ПРИКАЗЫВАЮ:</w:t>
      </w:r>
      <w:r w:rsidRPr="00755D51">
        <w:rPr>
          <w:b/>
          <w:bCs/>
          <w:sz w:val="28"/>
          <w:szCs w:val="28"/>
        </w:rPr>
        <w:tab/>
      </w:r>
    </w:p>
    <w:p w14:paraId="65AA2A9F" w14:textId="50F2C897" w:rsidR="00E75AD3" w:rsidRDefault="00A043F2">
      <w:pPr>
        <w:ind w:firstLine="709"/>
        <w:jc w:val="both"/>
        <w:rPr>
          <w:sz w:val="28"/>
          <w:szCs w:val="28"/>
        </w:rPr>
      </w:pPr>
      <w:r w:rsidRPr="00755D51">
        <w:rPr>
          <w:sz w:val="28"/>
          <w:szCs w:val="28"/>
        </w:rPr>
        <w:t>1. Внести в приказ исполняющего обязанности Министра национальной экономики Республики Казахстан от 28 июня 2025 года № 59 «Об утверждении Правил планирования и реализации государственных инвестиционных проектов, разработки или корректировки, проведения необходимых 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 инвестиционных проектов, а также корректировки утвержденных (уточненных) параметров, отбора, мониторинга и оценки реализации государственных инвестиционных проектов» следующие изменения:</w:t>
      </w:r>
    </w:p>
    <w:p w14:paraId="4C320089" w14:textId="77777777" w:rsidR="00E75AD3" w:rsidRDefault="00A043F2">
      <w:pPr>
        <w:ind w:firstLine="709"/>
        <w:jc w:val="both"/>
        <w:rPr>
          <w:sz w:val="28"/>
          <w:szCs w:val="28"/>
        </w:rPr>
      </w:pPr>
      <w:r w:rsidRPr="00755D51">
        <w:rPr>
          <w:sz w:val="28"/>
          <w:szCs w:val="28"/>
        </w:rPr>
        <w:t>в Правилах планирования и реализации государственных инвестиционных проектов, разработки или корректировки, проведения необходимых 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 инвестиционных проектов, а также корректировки утвержденных (уточненных) параметров, отбора, мониторинга и оценки реализации государственных инвестиционных проектов, утвержденных указанным приказом:</w:t>
      </w:r>
    </w:p>
    <w:p w14:paraId="354B5B64" w14:textId="10FC9493" w:rsidR="00E75AD3" w:rsidRDefault="00EC1B22">
      <w:pPr>
        <w:ind w:firstLine="709"/>
        <w:jc w:val="both"/>
        <w:rPr>
          <w:sz w:val="28"/>
          <w:szCs w:val="28"/>
        </w:rPr>
      </w:pPr>
      <w:r>
        <w:rPr>
          <w:sz w:val="28"/>
          <w:szCs w:val="28"/>
        </w:rPr>
        <w:t>под</w:t>
      </w:r>
      <w:r w:rsidR="00A043F2" w:rsidRPr="009701CC">
        <w:rPr>
          <w:sz w:val="28"/>
          <w:szCs w:val="28"/>
        </w:rPr>
        <w:t>пункт 2</w:t>
      </w:r>
      <w:r w:rsidR="00C4510D">
        <w:rPr>
          <w:sz w:val="28"/>
          <w:szCs w:val="28"/>
        </w:rPr>
        <w:t>)</w:t>
      </w:r>
      <w:r>
        <w:rPr>
          <w:sz w:val="28"/>
          <w:szCs w:val="28"/>
        </w:rPr>
        <w:t xml:space="preserve"> пункта</w:t>
      </w:r>
      <w:r w:rsidR="00AE25C9" w:rsidRPr="009701CC">
        <w:rPr>
          <w:sz w:val="28"/>
          <w:szCs w:val="28"/>
        </w:rPr>
        <w:t xml:space="preserve"> 34-9 </w:t>
      </w:r>
      <w:r w:rsidR="00A043F2" w:rsidRPr="009701CC">
        <w:rPr>
          <w:sz w:val="28"/>
          <w:szCs w:val="28"/>
        </w:rPr>
        <w:t>изложить в следующей редакции:</w:t>
      </w:r>
    </w:p>
    <w:p w14:paraId="26FDDA14" w14:textId="4FBF68B2" w:rsidR="00CA5AE5" w:rsidRPr="00CA5AE5" w:rsidRDefault="00A043F2" w:rsidP="00CA5AE5">
      <w:pPr>
        <w:ind w:firstLine="709"/>
        <w:jc w:val="both"/>
        <w:rPr>
          <w:sz w:val="28"/>
          <w:szCs w:val="28"/>
        </w:rPr>
      </w:pPr>
      <w:r w:rsidRPr="00755D51">
        <w:rPr>
          <w:sz w:val="28"/>
          <w:szCs w:val="28"/>
        </w:rPr>
        <w:t>«</w:t>
      </w:r>
      <w:r w:rsidR="00103CB6" w:rsidRPr="00103CB6">
        <w:rPr>
          <w:sz w:val="28"/>
          <w:szCs w:val="28"/>
        </w:rPr>
        <w:t xml:space="preserve">2) </w:t>
      </w:r>
      <w:r w:rsidR="00750CD5">
        <w:rPr>
          <w:sz w:val="28"/>
          <w:szCs w:val="28"/>
        </w:rPr>
        <w:t>м</w:t>
      </w:r>
      <w:r w:rsidR="00CA5AE5" w:rsidRPr="00CA5AE5">
        <w:rPr>
          <w:sz w:val="28"/>
          <w:szCs w:val="28"/>
        </w:rPr>
        <w:t>аксимальный срок принятия государственных обязательств по проектам строительства «под ключ» до 20</w:t>
      </w:r>
      <w:r w:rsidR="00F147BE" w:rsidRPr="00F147BE">
        <w:rPr>
          <w:sz w:val="28"/>
          <w:szCs w:val="28"/>
        </w:rPr>
        <w:t xml:space="preserve"> </w:t>
      </w:r>
      <w:r w:rsidR="00F147BE">
        <w:rPr>
          <w:sz w:val="28"/>
          <w:szCs w:val="28"/>
        </w:rPr>
        <w:t>(двадцати)</w:t>
      </w:r>
      <w:bookmarkStart w:id="0" w:name="_GoBack"/>
      <w:bookmarkEnd w:id="0"/>
      <w:r w:rsidR="00CA5AE5" w:rsidRPr="00CA5AE5">
        <w:rPr>
          <w:sz w:val="28"/>
          <w:szCs w:val="28"/>
        </w:rPr>
        <w:t xml:space="preserve"> лет в зависимости от особенностей проекта строительства «под ключ»;</w:t>
      </w:r>
    </w:p>
    <w:p w14:paraId="733A5657" w14:textId="77777777" w:rsidR="00970132" w:rsidRDefault="00970132" w:rsidP="00970132">
      <w:pPr>
        <w:ind w:firstLine="709"/>
        <w:jc w:val="both"/>
        <w:rPr>
          <w:sz w:val="28"/>
          <w:szCs w:val="28"/>
        </w:rPr>
      </w:pPr>
      <w:r>
        <w:rPr>
          <w:sz w:val="28"/>
          <w:szCs w:val="28"/>
        </w:rPr>
        <w:t>пункт</w:t>
      </w:r>
      <w:r w:rsidRPr="002C28D9">
        <w:rPr>
          <w:sz w:val="28"/>
          <w:szCs w:val="28"/>
        </w:rPr>
        <w:t xml:space="preserve"> 34-1</w:t>
      </w:r>
      <w:r>
        <w:rPr>
          <w:sz w:val="28"/>
          <w:szCs w:val="28"/>
        </w:rPr>
        <w:t>4</w:t>
      </w:r>
      <w:r w:rsidRPr="002C28D9">
        <w:rPr>
          <w:sz w:val="28"/>
          <w:szCs w:val="28"/>
        </w:rPr>
        <w:t xml:space="preserve"> изложить в следующей редакции:</w:t>
      </w:r>
    </w:p>
    <w:p w14:paraId="55063940" w14:textId="54261EC9" w:rsidR="00970132" w:rsidRDefault="00970132" w:rsidP="00970132">
      <w:pPr>
        <w:ind w:firstLine="709"/>
        <w:jc w:val="both"/>
        <w:rPr>
          <w:sz w:val="28"/>
          <w:szCs w:val="28"/>
        </w:rPr>
      </w:pPr>
      <w:r>
        <w:rPr>
          <w:color w:val="000000"/>
          <w:spacing w:val="2"/>
          <w:sz w:val="28"/>
          <w:szCs w:val="28"/>
          <w:lang w:eastAsia="aa-ET"/>
        </w:rPr>
        <w:lastRenderedPageBreak/>
        <w:t>«</w:t>
      </w:r>
      <w:r w:rsidR="000B2C7E" w:rsidRPr="000B2C7E">
        <w:rPr>
          <w:color w:val="000000"/>
          <w:spacing w:val="2"/>
          <w:sz w:val="28"/>
          <w:szCs w:val="28"/>
          <w:lang w:eastAsia="aa-ET"/>
        </w:rPr>
        <w:t>34-14</w:t>
      </w:r>
      <w:r w:rsidR="005517D4">
        <w:rPr>
          <w:color w:val="000000"/>
          <w:spacing w:val="2"/>
          <w:sz w:val="28"/>
          <w:szCs w:val="28"/>
          <w:lang w:eastAsia="aa-ET"/>
        </w:rPr>
        <w:t>.</w:t>
      </w:r>
      <w:r w:rsidR="000B2C7E" w:rsidRPr="000B2C7E">
        <w:rPr>
          <w:color w:val="000000"/>
          <w:spacing w:val="2"/>
          <w:sz w:val="28"/>
          <w:szCs w:val="28"/>
          <w:lang w:eastAsia="aa-ET"/>
        </w:rPr>
        <w:t xml:space="preserve"> </w:t>
      </w:r>
      <w:r w:rsidRPr="00970132">
        <w:rPr>
          <w:color w:val="000000"/>
          <w:spacing w:val="2"/>
          <w:sz w:val="28"/>
          <w:szCs w:val="28"/>
          <w:lang w:eastAsia="aa-ET"/>
        </w:rPr>
        <w:t>Целесообразность п</w:t>
      </w:r>
      <w:r w:rsidRPr="00970132">
        <w:rPr>
          <w:color w:val="000000"/>
          <w:spacing w:val="2"/>
          <w:sz w:val="28"/>
          <w:szCs w:val="28"/>
          <w:lang w:val="aa-ET" w:eastAsia="aa-ET"/>
        </w:rPr>
        <w:t>риняти</w:t>
      </w:r>
      <w:r w:rsidRPr="00970132">
        <w:rPr>
          <w:color w:val="000000"/>
          <w:spacing w:val="2"/>
          <w:sz w:val="28"/>
          <w:szCs w:val="28"/>
          <w:lang w:eastAsia="aa-ET"/>
        </w:rPr>
        <w:t>я</w:t>
      </w:r>
      <w:r w:rsidRPr="00970132">
        <w:rPr>
          <w:color w:val="000000"/>
          <w:spacing w:val="2"/>
          <w:sz w:val="28"/>
          <w:szCs w:val="28"/>
          <w:lang w:val="aa-ET" w:eastAsia="aa-ET"/>
        </w:rPr>
        <w:t xml:space="preserve"> государственных обязательств по проектам строительства </w:t>
      </w:r>
      <w:r w:rsidRPr="00970132">
        <w:rPr>
          <w:color w:val="000000"/>
          <w:spacing w:val="2"/>
          <w:sz w:val="28"/>
          <w:szCs w:val="28"/>
          <w:lang w:val="kk-KZ" w:eastAsia="aa-ET"/>
        </w:rPr>
        <w:t>«</w:t>
      </w:r>
      <w:r w:rsidRPr="00970132">
        <w:rPr>
          <w:color w:val="000000"/>
          <w:spacing w:val="2"/>
          <w:sz w:val="28"/>
          <w:szCs w:val="28"/>
          <w:lang w:val="aa-ET" w:eastAsia="aa-ET"/>
        </w:rPr>
        <w:t>под ключ</w:t>
      </w:r>
      <w:r w:rsidRPr="00970132">
        <w:rPr>
          <w:color w:val="000000"/>
          <w:spacing w:val="2"/>
          <w:sz w:val="28"/>
          <w:szCs w:val="28"/>
          <w:lang w:eastAsia="aa-ET"/>
        </w:rPr>
        <w:t>»</w:t>
      </w:r>
      <w:r w:rsidRPr="00970132">
        <w:rPr>
          <w:color w:val="000000"/>
          <w:spacing w:val="2"/>
          <w:sz w:val="28"/>
          <w:szCs w:val="28"/>
          <w:lang w:val="aa-ET" w:eastAsia="aa-ET"/>
        </w:rPr>
        <w:t xml:space="preserve"> должн</w:t>
      </w:r>
      <w:r w:rsidRPr="00970132">
        <w:rPr>
          <w:color w:val="000000"/>
          <w:spacing w:val="2"/>
          <w:sz w:val="28"/>
          <w:szCs w:val="28"/>
          <w:lang w:val="kk-KZ" w:eastAsia="aa-ET"/>
        </w:rPr>
        <w:t>а</w:t>
      </w:r>
      <w:r w:rsidRPr="00970132">
        <w:rPr>
          <w:color w:val="000000"/>
          <w:spacing w:val="2"/>
          <w:sz w:val="28"/>
          <w:szCs w:val="28"/>
          <w:lang w:val="aa-ET" w:eastAsia="aa-ET"/>
        </w:rPr>
        <w:t xml:space="preserve"> быть одобрен</w:t>
      </w:r>
      <w:r w:rsidRPr="00970132">
        <w:rPr>
          <w:color w:val="000000"/>
          <w:spacing w:val="2"/>
          <w:sz w:val="28"/>
          <w:szCs w:val="28"/>
          <w:lang w:val="kk-KZ" w:eastAsia="aa-ET"/>
        </w:rPr>
        <w:t>а</w:t>
      </w:r>
      <w:r w:rsidRPr="00970132">
        <w:rPr>
          <w:color w:val="000000"/>
          <w:spacing w:val="2"/>
          <w:sz w:val="28"/>
          <w:szCs w:val="28"/>
          <w:lang w:val="aa-ET" w:eastAsia="aa-ET"/>
        </w:rPr>
        <w:t xml:space="preserve"> </w:t>
      </w:r>
      <w:r w:rsidRPr="00970132">
        <w:rPr>
          <w:color w:val="000000"/>
          <w:spacing w:val="2"/>
          <w:sz w:val="28"/>
          <w:szCs w:val="28"/>
          <w:lang w:val="kk-KZ" w:eastAsia="aa-ET"/>
        </w:rPr>
        <w:t>соответствующей</w:t>
      </w:r>
      <w:r w:rsidRPr="00970132">
        <w:rPr>
          <w:color w:val="000000"/>
          <w:spacing w:val="2"/>
          <w:sz w:val="28"/>
          <w:szCs w:val="28"/>
          <w:lang w:val="aa-ET" w:eastAsia="aa-ET"/>
        </w:rPr>
        <w:t xml:space="preserve"> бюджетной комиссией до объявления конкурсных процедур по отбору поставщика.</w:t>
      </w:r>
    </w:p>
    <w:p w14:paraId="06C21FB8" w14:textId="5F1ECEA6" w:rsidR="00970132" w:rsidRPr="00970132" w:rsidRDefault="00970132" w:rsidP="00970132">
      <w:pPr>
        <w:ind w:firstLine="709"/>
        <w:jc w:val="both"/>
        <w:rPr>
          <w:sz w:val="28"/>
          <w:szCs w:val="28"/>
        </w:rPr>
      </w:pPr>
      <w:r w:rsidRPr="00970132">
        <w:rPr>
          <w:color w:val="000000"/>
          <w:spacing w:val="2"/>
          <w:sz w:val="28"/>
          <w:szCs w:val="28"/>
        </w:rPr>
        <w:t xml:space="preserve">При этом планируемый срок </w:t>
      </w:r>
      <w:r w:rsidRPr="00970132">
        <w:rPr>
          <w:color w:val="000000"/>
          <w:spacing w:val="2"/>
          <w:sz w:val="28"/>
          <w:szCs w:val="28"/>
          <w:lang w:val="kk-KZ"/>
        </w:rPr>
        <w:t>выполнения</w:t>
      </w:r>
      <w:r w:rsidRPr="00970132">
        <w:rPr>
          <w:color w:val="000000"/>
          <w:spacing w:val="2"/>
          <w:sz w:val="28"/>
          <w:szCs w:val="28"/>
        </w:rPr>
        <w:t xml:space="preserve"> государственных обязательств, включая начальный и конечный периоды (месяц, год), устан</w:t>
      </w:r>
      <w:r w:rsidR="00C23B07">
        <w:rPr>
          <w:color w:val="000000"/>
          <w:spacing w:val="2"/>
          <w:sz w:val="28"/>
          <w:szCs w:val="28"/>
        </w:rPr>
        <w:t>а</w:t>
      </w:r>
      <w:r w:rsidRPr="00970132">
        <w:rPr>
          <w:color w:val="000000"/>
          <w:spacing w:val="2"/>
          <w:sz w:val="28"/>
          <w:szCs w:val="28"/>
        </w:rPr>
        <w:t>вл</w:t>
      </w:r>
      <w:r w:rsidR="00C23B07">
        <w:rPr>
          <w:color w:val="000000"/>
          <w:spacing w:val="2"/>
          <w:sz w:val="28"/>
          <w:szCs w:val="28"/>
        </w:rPr>
        <w:t>иваются</w:t>
      </w:r>
      <w:r w:rsidRPr="00970132">
        <w:rPr>
          <w:color w:val="000000"/>
          <w:spacing w:val="2"/>
          <w:sz w:val="28"/>
          <w:szCs w:val="28"/>
        </w:rPr>
        <w:t xml:space="preserve"> заказчиком для возможности </w:t>
      </w:r>
      <w:r w:rsidRPr="00970132">
        <w:rPr>
          <w:color w:val="000000"/>
          <w:spacing w:val="2"/>
          <w:sz w:val="28"/>
          <w:szCs w:val="28"/>
          <w:lang w:val="kk-KZ"/>
        </w:rPr>
        <w:t>выполнения</w:t>
      </w:r>
      <w:r w:rsidRPr="00970132">
        <w:rPr>
          <w:color w:val="000000"/>
          <w:spacing w:val="2"/>
          <w:sz w:val="28"/>
          <w:szCs w:val="28"/>
        </w:rPr>
        <w:t xml:space="preserve"> обязательств.</w:t>
      </w:r>
    </w:p>
    <w:p w14:paraId="2831DE5F" w14:textId="16C40809" w:rsidR="00970132" w:rsidRDefault="00970132" w:rsidP="00970132">
      <w:pPr>
        <w:ind w:firstLine="709"/>
        <w:jc w:val="both"/>
        <w:rPr>
          <w:color w:val="000000"/>
          <w:spacing w:val="2"/>
          <w:sz w:val="28"/>
          <w:szCs w:val="28"/>
        </w:rPr>
      </w:pPr>
      <w:r w:rsidRPr="00970132">
        <w:rPr>
          <w:color w:val="000000"/>
          <w:spacing w:val="2"/>
          <w:sz w:val="28"/>
          <w:szCs w:val="28"/>
        </w:rPr>
        <w:t>При направлении</w:t>
      </w:r>
      <w:r w:rsidRPr="00970132">
        <w:rPr>
          <w:color w:val="000000"/>
          <w:spacing w:val="2"/>
          <w:sz w:val="28"/>
          <w:szCs w:val="28"/>
          <w:lang w:val="kk-KZ"/>
        </w:rPr>
        <w:t xml:space="preserve"> АБП</w:t>
      </w:r>
      <w:r w:rsidRPr="00970132">
        <w:rPr>
          <w:color w:val="000000"/>
          <w:spacing w:val="2"/>
          <w:sz w:val="28"/>
          <w:szCs w:val="28"/>
        </w:rPr>
        <w:t xml:space="preserve"> проекта на рассмотрение соответствующей бюджетной комиссии </w:t>
      </w:r>
      <w:r w:rsidR="00AB296E">
        <w:rPr>
          <w:color w:val="000000"/>
          <w:spacing w:val="2"/>
          <w:sz w:val="28"/>
          <w:szCs w:val="28"/>
        </w:rPr>
        <w:t>устанавливаются</w:t>
      </w:r>
      <w:r w:rsidRPr="00970132">
        <w:rPr>
          <w:color w:val="000000"/>
          <w:spacing w:val="2"/>
          <w:sz w:val="28"/>
          <w:szCs w:val="28"/>
        </w:rPr>
        <w:t xml:space="preserve"> максимальные пределы годовых сумм по выплатам государственных обязательств, которые идентичны при объявлении конкурса. Увеличение утвержденных годовых сумм, принимаемых государственных обязательств без рассмотрения соответствующей бюджетной комиссии не допускается.</w:t>
      </w:r>
      <w:r>
        <w:rPr>
          <w:color w:val="000000"/>
          <w:spacing w:val="2"/>
          <w:sz w:val="28"/>
          <w:szCs w:val="28"/>
        </w:rPr>
        <w:t>»;</w:t>
      </w:r>
    </w:p>
    <w:p w14:paraId="7B9ED598" w14:textId="342371A2" w:rsidR="00970132" w:rsidRDefault="00970132" w:rsidP="00970132">
      <w:pPr>
        <w:ind w:firstLine="709"/>
        <w:jc w:val="both"/>
        <w:rPr>
          <w:sz w:val="28"/>
          <w:szCs w:val="28"/>
        </w:rPr>
      </w:pPr>
      <w:r>
        <w:rPr>
          <w:sz w:val="28"/>
          <w:szCs w:val="28"/>
        </w:rPr>
        <w:t>часть первую пункта</w:t>
      </w:r>
      <w:r w:rsidRPr="002C28D9">
        <w:rPr>
          <w:sz w:val="28"/>
          <w:szCs w:val="28"/>
        </w:rPr>
        <w:t xml:space="preserve"> 34-1</w:t>
      </w:r>
      <w:r>
        <w:rPr>
          <w:sz w:val="28"/>
          <w:szCs w:val="28"/>
        </w:rPr>
        <w:t>5</w:t>
      </w:r>
      <w:r w:rsidRPr="002C28D9">
        <w:rPr>
          <w:sz w:val="28"/>
          <w:szCs w:val="28"/>
        </w:rPr>
        <w:t xml:space="preserve"> изложить в следующей редакции:</w:t>
      </w:r>
    </w:p>
    <w:p w14:paraId="463BCD8E" w14:textId="5D0C7CF5" w:rsidR="00970132" w:rsidRPr="00970132" w:rsidRDefault="00970132" w:rsidP="00970132">
      <w:pPr>
        <w:ind w:firstLine="709"/>
        <w:jc w:val="both"/>
        <w:rPr>
          <w:sz w:val="28"/>
          <w:szCs w:val="28"/>
        </w:rPr>
      </w:pPr>
      <w:r>
        <w:rPr>
          <w:color w:val="000000"/>
          <w:spacing w:val="2"/>
          <w:sz w:val="28"/>
          <w:szCs w:val="28"/>
        </w:rPr>
        <w:t>«</w:t>
      </w:r>
      <w:r w:rsidRPr="00970132">
        <w:rPr>
          <w:color w:val="000000"/>
          <w:spacing w:val="2"/>
          <w:sz w:val="28"/>
          <w:szCs w:val="28"/>
        </w:rPr>
        <w:t xml:space="preserve">По итогам проведенных государственных закупок АБП направляет в центральный уполномоченный орган по бюджетному планированию или местный уполномоченный орган по государственному планированию пакет документов по проекту строительства «под ключ» для вынесения на рассмотрение соответствующей бюджетной комиссии вопроса принятия государственных обязательств. </w:t>
      </w:r>
    </w:p>
    <w:p w14:paraId="77770614" w14:textId="76CCFE46" w:rsidR="00970132" w:rsidRPr="00970132" w:rsidRDefault="00970132" w:rsidP="00970132">
      <w:pPr>
        <w:ind w:firstLine="709"/>
        <w:jc w:val="both"/>
        <w:rPr>
          <w:color w:val="000000"/>
          <w:spacing w:val="2"/>
          <w:sz w:val="28"/>
          <w:szCs w:val="28"/>
        </w:rPr>
      </w:pPr>
      <w:r w:rsidRPr="00970132">
        <w:rPr>
          <w:color w:val="000000"/>
          <w:spacing w:val="2"/>
          <w:sz w:val="28"/>
          <w:szCs w:val="28"/>
        </w:rPr>
        <w:t>Принятие государственных обязательств по проектам строительства «под ключ» осуществляется путем подписания договоров о строительстве «под ключ».</w:t>
      </w:r>
      <w:r>
        <w:rPr>
          <w:color w:val="000000"/>
          <w:spacing w:val="2"/>
          <w:sz w:val="28"/>
          <w:szCs w:val="28"/>
        </w:rPr>
        <w:t>»;</w:t>
      </w:r>
    </w:p>
    <w:p w14:paraId="0E5FDEB5" w14:textId="77777777" w:rsidR="00970132" w:rsidRDefault="00970132" w:rsidP="00970132">
      <w:pPr>
        <w:ind w:firstLine="709"/>
        <w:jc w:val="both"/>
        <w:rPr>
          <w:sz w:val="28"/>
          <w:szCs w:val="28"/>
        </w:rPr>
      </w:pPr>
      <w:r>
        <w:rPr>
          <w:sz w:val="28"/>
          <w:szCs w:val="28"/>
        </w:rPr>
        <w:t>пункт</w:t>
      </w:r>
      <w:r w:rsidRPr="002C28D9">
        <w:rPr>
          <w:sz w:val="28"/>
          <w:szCs w:val="28"/>
        </w:rPr>
        <w:t xml:space="preserve"> 34-18 изложить в следующей редакции:</w:t>
      </w:r>
    </w:p>
    <w:p w14:paraId="0F9CE530" w14:textId="5577EA19" w:rsidR="00970132" w:rsidRDefault="00970132" w:rsidP="00970132">
      <w:pPr>
        <w:ind w:firstLine="709"/>
        <w:jc w:val="both"/>
        <w:rPr>
          <w:sz w:val="28"/>
          <w:szCs w:val="28"/>
        </w:rPr>
      </w:pPr>
      <w:r>
        <w:rPr>
          <w:sz w:val="28"/>
          <w:szCs w:val="28"/>
        </w:rPr>
        <w:t>«</w:t>
      </w:r>
      <w:r w:rsidR="004F1E62" w:rsidRPr="004F1E62">
        <w:rPr>
          <w:sz w:val="28"/>
          <w:szCs w:val="28"/>
        </w:rPr>
        <w:t>34-18</w:t>
      </w:r>
      <w:r w:rsidR="005517D4">
        <w:rPr>
          <w:sz w:val="28"/>
          <w:szCs w:val="28"/>
        </w:rPr>
        <w:t>.</w:t>
      </w:r>
      <w:r w:rsidR="004F1E62" w:rsidRPr="004F1E62">
        <w:rPr>
          <w:sz w:val="28"/>
          <w:szCs w:val="28"/>
        </w:rPr>
        <w:t xml:space="preserve"> </w:t>
      </w:r>
      <w:r w:rsidRPr="00970132">
        <w:rPr>
          <w:color w:val="000000"/>
          <w:spacing w:val="2"/>
          <w:sz w:val="28"/>
          <w:szCs w:val="28"/>
        </w:rPr>
        <w:t>Объем финансирования проектов строительства «под ключ» и исполнения обязательств государства по проектам строительства «под ключ», направленных на возмещение инвестиционных расходов по проектам строительства «под ключ», не может превышать стоимость строительства и (или) реконструкции объекта строительства «под ключ».</w:t>
      </w:r>
    </w:p>
    <w:p w14:paraId="01036063" w14:textId="77777777" w:rsidR="00970132" w:rsidRDefault="00970132" w:rsidP="00970132">
      <w:pPr>
        <w:ind w:firstLine="709"/>
        <w:jc w:val="both"/>
        <w:rPr>
          <w:sz w:val="28"/>
          <w:szCs w:val="28"/>
        </w:rPr>
      </w:pPr>
      <w:r w:rsidRPr="00970132">
        <w:rPr>
          <w:color w:val="000000"/>
          <w:spacing w:val="2"/>
          <w:sz w:val="28"/>
          <w:szCs w:val="28"/>
        </w:rPr>
        <w:t>Средства займа, привлекаемого под обязательства государства по проекту строительства «под ключ», используются на создание (реконструкцию) объектов по проекту строительства «под ключ».</w:t>
      </w:r>
    </w:p>
    <w:p w14:paraId="3E8AB633" w14:textId="65156653" w:rsidR="00970132" w:rsidRPr="00970132" w:rsidRDefault="00970132" w:rsidP="00970132">
      <w:pPr>
        <w:ind w:firstLine="709"/>
        <w:jc w:val="both"/>
        <w:rPr>
          <w:sz w:val="28"/>
          <w:szCs w:val="28"/>
        </w:rPr>
      </w:pPr>
      <w:r w:rsidRPr="00970132">
        <w:rPr>
          <w:color w:val="000000"/>
          <w:spacing w:val="2"/>
          <w:sz w:val="28"/>
          <w:szCs w:val="28"/>
        </w:rPr>
        <w:t>К расчету по исполнению государственных обязательств по проектам строительства «под ключ» принимается базовая ставка, установленная Национальным Банком Республики Казахстан + (плюс) 2 (два) процентных пункта на день подачи конкурсной заявки.</w:t>
      </w:r>
      <w:r>
        <w:rPr>
          <w:color w:val="000000"/>
          <w:spacing w:val="2"/>
          <w:sz w:val="28"/>
          <w:szCs w:val="28"/>
        </w:rPr>
        <w:t>»;</w:t>
      </w:r>
    </w:p>
    <w:p w14:paraId="039B2A35" w14:textId="342CE512" w:rsidR="00970132" w:rsidRDefault="00970132" w:rsidP="00970132">
      <w:pPr>
        <w:ind w:firstLine="709"/>
        <w:jc w:val="both"/>
        <w:rPr>
          <w:sz w:val="28"/>
          <w:szCs w:val="28"/>
        </w:rPr>
      </w:pPr>
      <w:r>
        <w:rPr>
          <w:sz w:val="28"/>
          <w:szCs w:val="28"/>
        </w:rPr>
        <w:t>пункт</w:t>
      </w:r>
      <w:r w:rsidRPr="002C28D9">
        <w:rPr>
          <w:sz w:val="28"/>
          <w:szCs w:val="28"/>
        </w:rPr>
        <w:t xml:space="preserve"> 34-</w:t>
      </w:r>
      <w:r>
        <w:rPr>
          <w:sz w:val="28"/>
          <w:szCs w:val="28"/>
        </w:rPr>
        <w:t>27</w:t>
      </w:r>
      <w:r w:rsidR="00C90DFD">
        <w:rPr>
          <w:sz w:val="28"/>
          <w:szCs w:val="28"/>
          <w:lang w:val="kk-KZ"/>
        </w:rPr>
        <w:t xml:space="preserve"> </w:t>
      </w:r>
      <w:r w:rsidRPr="002C28D9">
        <w:rPr>
          <w:sz w:val="28"/>
          <w:szCs w:val="28"/>
        </w:rPr>
        <w:t>изложить в следующей редакции:</w:t>
      </w:r>
    </w:p>
    <w:p w14:paraId="7AC9718D" w14:textId="395CA986" w:rsidR="00970132" w:rsidRDefault="00970132" w:rsidP="00970132">
      <w:pPr>
        <w:ind w:firstLine="709"/>
        <w:jc w:val="both"/>
        <w:rPr>
          <w:sz w:val="28"/>
          <w:szCs w:val="28"/>
        </w:rPr>
      </w:pPr>
      <w:r>
        <w:rPr>
          <w:color w:val="000000"/>
          <w:spacing w:val="2"/>
          <w:sz w:val="28"/>
          <w:szCs w:val="28"/>
          <w:lang w:eastAsia="aa-ET"/>
        </w:rPr>
        <w:t>«</w:t>
      </w:r>
      <w:r w:rsidR="0000126F" w:rsidRPr="0000126F">
        <w:rPr>
          <w:color w:val="000000"/>
          <w:spacing w:val="2"/>
          <w:sz w:val="28"/>
          <w:szCs w:val="28"/>
          <w:lang w:eastAsia="aa-ET"/>
        </w:rPr>
        <w:t>34-27</w:t>
      </w:r>
      <w:r w:rsidR="00C90DFD">
        <w:rPr>
          <w:color w:val="000000"/>
          <w:spacing w:val="2"/>
          <w:sz w:val="28"/>
          <w:szCs w:val="28"/>
          <w:lang w:val="kk-KZ" w:eastAsia="aa-ET"/>
        </w:rPr>
        <w:t>.</w:t>
      </w:r>
      <w:r w:rsidR="0000126F" w:rsidRPr="0000126F">
        <w:rPr>
          <w:color w:val="000000"/>
          <w:spacing w:val="2"/>
          <w:sz w:val="28"/>
          <w:szCs w:val="28"/>
          <w:lang w:eastAsia="aa-ET"/>
        </w:rPr>
        <w:t xml:space="preserve"> </w:t>
      </w:r>
      <w:r w:rsidRPr="00970132">
        <w:rPr>
          <w:color w:val="000000"/>
          <w:spacing w:val="2"/>
          <w:sz w:val="28"/>
          <w:szCs w:val="28"/>
          <w:lang w:val="aa-ET" w:eastAsia="aa-ET"/>
        </w:rPr>
        <w:t>При разработке финансово-экономической модели используется предположение, что:</w:t>
      </w:r>
    </w:p>
    <w:p w14:paraId="3D37FF48" w14:textId="77777777" w:rsidR="00970132" w:rsidRDefault="00970132" w:rsidP="00970132">
      <w:pPr>
        <w:ind w:firstLine="709"/>
        <w:jc w:val="both"/>
        <w:rPr>
          <w:sz w:val="28"/>
          <w:szCs w:val="28"/>
        </w:rPr>
      </w:pPr>
      <w:r w:rsidRPr="00970132">
        <w:rPr>
          <w:color w:val="000000"/>
          <w:spacing w:val="2"/>
          <w:sz w:val="28"/>
          <w:szCs w:val="28"/>
          <w:lang w:val="aa-ET" w:eastAsia="aa-ET"/>
        </w:rPr>
        <w:t>1) проект осуществляется при отсутствии/наличии государственной поддержки;</w:t>
      </w:r>
    </w:p>
    <w:p w14:paraId="46A4A9F8" w14:textId="77777777" w:rsidR="00970132" w:rsidRDefault="00970132" w:rsidP="00970132">
      <w:pPr>
        <w:ind w:firstLine="709"/>
        <w:jc w:val="both"/>
        <w:rPr>
          <w:sz w:val="28"/>
          <w:szCs w:val="28"/>
        </w:rPr>
      </w:pPr>
      <w:r w:rsidRPr="00970132">
        <w:rPr>
          <w:color w:val="000000"/>
          <w:spacing w:val="2"/>
          <w:sz w:val="28"/>
          <w:szCs w:val="28"/>
          <w:lang w:val="aa-ET" w:eastAsia="aa-ET"/>
        </w:rPr>
        <w:lastRenderedPageBreak/>
        <w:t>2) проект финансируется из коммерческих источников по рыночной стоимости заимствования (процентной ставке) либо с льготным заимствованием;</w:t>
      </w:r>
    </w:p>
    <w:p w14:paraId="032809DE" w14:textId="77777777" w:rsidR="00970132" w:rsidRDefault="00970132" w:rsidP="00970132">
      <w:pPr>
        <w:ind w:firstLine="709"/>
        <w:jc w:val="both"/>
        <w:rPr>
          <w:sz w:val="28"/>
          <w:szCs w:val="28"/>
        </w:rPr>
      </w:pPr>
      <w:r w:rsidRPr="00970132">
        <w:rPr>
          <w:color w:val="000000"/>
          <w:spacing w:val="2"/>
          <w:sz w:val="28"/>
          <w:szCs w:val="28"/>
          <w:lang w:val="aa-ET" w:eastAsia="aa-ET"/>
        </w:rPr>
        <w:t>3) меры финансовой поддержки.</w:t>
      </w:r>
    </w:p>
    <w:p w14:paraId="2A73D49A" w14:textId="77777777" w:rsidR="00970132" w:rsidRDefault="00970132" w:rsidP="00970132">
      <w:pPr>
        <w:ind w:firstLine="709"/>
        <w:jc w:val="both"/>
        <w:rPr>
          <w:sz w:val="28"/>
          <w:szCs w:val="28"/>
        </w:rPr>
      </w:pPr>
      <w:r w:rsidRPr="00970132">
        <w:rPr>
          <w:color w:val="000000"/>
          <w:spacing w:val="2"/>
          <w:sz w:val="28"/>
          <w:szCs w:val="28"/>
          <w:lang w:val="kk-KZ" w:eastAsia="aa-ET"/>
        </w:rPr>
        <w:t>При этом п</w:t>
      </w:r>
      <w:r w:rsidRPr="00970132">
        <w:rPr>
          <w:color w:val="000000"/>
          <w:spacing w:val="2"/>
          <w:sz w:val="28"/>
          <w:szCs w:val="28"/>
          <w:lang w:eastAsia="aa-ET"/>
        </w:rPr>
        <w:t>о проектам строительства «под ключ», предусматривающим выполнение государственных обязательств, субсидирование ставки вознаграждения не предусматривается.</w:t>
      </w:r>
    </w:p>
    <w:p w14:paraId="4ADFE66A" w14:textId="77777777" w:rsidR="00970132" w:rsidRDefault="00970132" w:rsidP="00970132">
      <w:pPr>
        <w:ind w:firstLine="709"/>
        <w:jc w:val="both"/>
        <w:rPr>
          <w:sz w:val="28"/>
          <w:szCs w:val="28"/>
        </w:rPr>
      </w:pPr>
      <w:r w:rsidRPr="00970132">
        <w:rPr>
          <w:color w:val="000000"/>
          <w:spacing w:val="2"/>
          <w:sz w:val="28"/>
          <w:szCs w:val="28"/>
          <w:lang w:val="aa-ET" w:eastAsia="aa-ET"/>
        </w:rPr>
        <w:t>В рамках финансово-экономической модели вычисляется чистая приведенная стоимость проекта (далее – базовая NPV).</w:t>
      </w:r>
    </w:p>
    <w:p w14:paraId="19CE6E91" w14:textId="77777777" w:rsidR="00970132" w:rsidRDefault="00970132" w:rsidP="00970132">
      <w:pPr>
        <w:ind w:firstLine="709"/>
        <w:jc w:val="both"/>
        <w:rPr>
          <w:sz w:val="28"/>
          <w:szCs w:val="28"/>
        </w:rPr>
      </w:pPr>
      <w:r w:rsidRPr="00970132">
        <w:rPr>
          <w:sz w:val="28"/>
          <w:szCs w:val="28"/>
          <w:lang w:val="kk-KZ"/>
        </w:rPr>
        <w:t>В</w:t>
      </w:r>
      <w:r w:rsidRPr="00970132">
        <w:rPr>
          <w:sz w:val="28"/>
          <w:szCs w:val="28"/>
        </w:rPr>
        <w:t xml:space="preserve"> случае реализации проекта строительства «под ключ» за счет собственных средств потенциального поставщика с последующим выполнением государственных обязательств и равенства количества баллов неценовых критериев,</w:t>
      </w:r>
      <w:r w:rsidRPr="00970132">
        <w:rPr>
          <w:sz w:val="28"/>
          <w:szCs w:val="28"/>
          <w:lang w:val="kk-KZ"/>
        </w:rPr>
        <w:t xml:space="preserve"> определ</w:t>
      </w:r>
      <w:proofErr w:type="spellStart"/>
      <w:r w:rsidRPr="00970132">
        <w:rPr>
          <w:sz w:val="28"/>
          <w:szCs w:val="28"/>
        </w:rPr>
        <w:t>енных</w:t>
      </w:r>
      <w:proofErr w:type="spellEnd"/>
      <w:r w:rsidRPr="00970132">
        <w:rPr>
          <w:sz w:val="28"/>
          <w:szCs w:val="28"/>
          <w:lang w:val="kk-KZ"/>
        </w:rPr>
        <w:t xml:space="preserve"> Правилами</w:t>
      </w:r>
      <w:r w:rsidRPr="00970132">
        <w:rPr>
          <w:sz w:val="28"/>
          <w:szCs w:val="28"/>
        </w:rPr>
        <w:t xml:space="preserve"> осуществления государственных закупок, утвержденным</w:t>
      </w:r>
      <w:r w:rsidRPr="00970132">
        <w:rPr>
          <w:sz w:val="28"/>
          <w:szCs w:val="28"/>
          <w:lang w:val="kk-KZ"/>
        </w:rPr>
        <w:t>и</w:t>
      </w:r>
      <w:r w:rsidRPr="00970132">
        <w:rPr>
          <w:sz w:val="28"/>
          <w:szCs w:val="28"/>
        </w:rPr>
        <w:t xml:space="preserve"> приказом Министра финансов Республики Казахстан от 9 октября 2024 года № 687 (зарегистрирован в Реестре государственной регистрации нормативных правовых актов за № 35238),</w:t>
      </w:r>
      <w:r w:rsidRPr="00970132">
        <w:rPr>
          <w:sz w:val="28"/>
          <w:szCs w:val="28"/>
          <w:lang w:val="kk-KZ"/>
        </w:rPr>
        <w:t xml:space="preserve"> </w:t>
      </w:r>
      <w:r w:rsidRPr="00970132">
        <w:rPr>
          <w:sz w:val="28"/>
          <w:szCs w:val="28"/>
        </w:rPr>
        <w:t xml:space="preserve">победителем признается участник конкурса, предложивший наилучшие условия финансово-экономической модели согласно настоящим Правилам. </w:t>
      </w:r>
    </w:p>
    <w:p w14:paraId="75EFA583" w14:textId="43799135" w:rsidR="00970132" w:rsidRDefault="00970132" w:rsidP="00970132">
      <w:pPr>
        <w:ind w:firstLine="709"/>
        <w:jc w:val="both"/>
        <w:rPr>
          <w:sz w:val="28"/>
          <w:szCs w:val="28"/>
        </w:rPr>
      </w:pPr>
      <w:r w:rsidRPr="00970132">
        <w:rPr>
          <w:sz w:val="28"/>
          <w:szCs w:val="28"/>
        </w:rPr>
        <w:t xml:space="preserve">Наилучшим условием финансово-экономической модели является наименьшее значение чистой приведенной стоимости платежей, которое заказчик </w:t>
      </w:r>
      <w:r w:rsidR="00AB296E">
        <w:rPr>
          <w:sz w:val="28"/>
          <w:szCs w:val="28"/>
        </w:rPr>
        <w:t>оплачивает</w:t>
      </w:r>
      <w:r w:rsidRPr="00970132">
        <w:rPr>
          <w:sz w:val="28"/>
          <w:szCs w:val="28"/>
        </w:rPr>
        <w:t xml:space="preserve"> поставщику за построенный и введенный в эксплуатацию объект строительства «под ключ». </w:t>
      </w:r>
    </w:p>
    <w:p w14:paraId="08B72E64" w14:textId="50BCCC1F" w:rsidR="00970132" w:rsidRPr="00970132" w:rsidRDefault="00970132" w:rsidP="00970132">
      <w:pPr>
        <w:ind w:firstLine="709"/>
        <w:jc w:val="both"/>
        <w:rPr>
          <w:sz w:val="28"/>
          <w:szCs w:val="28"/>
        </w:rPr>
      </w:pPr>
      <w:r w:rsidRPr="00970132">
        <w:rPr>
          <w:sz w:val="28"/>
          <w:szCs w:val="28"/>
        </w:rPr>
        <w:t>При этом чистая приведённая стоимость платежей от заказчика поставщику рассчитывается по формуле:</w:t>
      </w:r>
    </w:p>
    <w:p w14:paraId="767B5FBB" w14:textId="0670C689" w:rsidR="00970132" w:rsidRPr="00C4510D" w:rsidRDefault="00970132" w:rsidP="00C4510D">
      <w:pPr>
        <w:ind w:left="709" w:hanging="142"/>
        <w:rPr>
          <w:sz w:val="24"/>
          <w:szCs w:val="24"/>
        </w:rPr>
      </w:pPr>
      <m:oMathPara>
        <m:oMathParaPr>
          <m:jc m:val="left"/>
        </m:oMathParaPr>
        <m:oMath>
          <m:r>
            <m:rPr>
              <m:sty m:val="p"/>
            </m:rPr>
            <w:rPr>
              <w:rFonts w:ascii="Cambria Math" w:hAnsi="Cambria Math"/>
              <w:sz w:val="24"/>
              <w:szCs w:val="24"/>
            </w:rPr>
            <m:t>NPV</m:t>
          </m:r>
          <m:r>
            <m:rPr>
              <m:sty m:val="p"/>
            </m:rPr>
            <w:rPr>
              <w:rFonts w:ascii="Cambria Math" w:eastAsia="Cambria Math" w:hAnsi="Cambria Math"/>
              <w:sz w:val="24"/>
              <w:szCs w:val="24"/>
            </w:rPr>
            <m:t>=</m:t>
          </m:r>
          <m:nary>
            <m:naryPr>
              <m:chr m:val="∑"/>
              <m:grow m:val="1"/>
              <m:ctrlPr>
                <w:rPr>
                  <w:rFonts w:ascii="Cambria Math" w:hAnsi="Cambria Math"/>
                  <w:sz w:val="24"/>
                  <w:szCs w:val="24"/>
                </w:rPr>
              </m:ctrlPr>
            </m:naryPr>
            <m:sub>
              <m:r>
                <w:rPr>
                  <w:rFonts w:ascii="Cambria Math" w:eastAsia="Cambria Math" w:hAnsi="Cambria Math"/>
                  <w:sz w:val="24"/>
                  <w:szCs w:val="24"/>
                </w:rPr>
                <m:t>i=1</m:t>
              </m:r>
            </m:sub>
            <m:sup>
              <m:r>
                <w:rPr>
                  <w:rFonts w:ascii="Cambria Math" w:eastAsia="Cambria Math" w:hAnsi="Cambria Math"/>
                  <w:sz w:val="24"/>
                  <w:szCs w:val="24"/>
                </w:rPr>
                <m:t>n</m:t>
              </m:r>
            </m:sup>
            <m:e>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i</m:t>
                      </m:r>
                    </m:sub>
                  </m:sSub>
                </m:num>
                <m:den>
                  <m:sSup>
                    <m:sSupPr>
                      <m:ctrlPr>
                        <w:rPr>
                          <w:rFonts w:ascii="Cambria Math" w:hAnsi="Cambria Math"/>
                          <w:sz w:val="24"/>
                          <w:szCs w:val="24"/>
                        </w:rPr>
                      </m:ctrlPr>
                    </m:sSupPr>
                    <m:e>
                      <m:r>
                        <w:rPr>
                          <w:rFonts w:ascii="Cambria Math" w:hAnsi="Cambria Math"/>
                          <w:sz w:val="24"/>
                          <w:szCs w:val="24"/>
                        </w:rPr>
                        <m:t>(1+r)</m:t>
                      </m:r>
                    </m:e>
                    <m:sup>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1</m:t>
                              </m:r>
                            </m:sub>
                          </m:sSub>
                        </m:num>
                        <m:den>
                          <m:r>
                            <w:rPr>
                              <w:rFonts w:ascii="Cambria Math" w:hAnsi="Cambria Math"/>
                              <w:sz w:val="24"/>
                              <w:szCs w:val="24"/>
                            </w:rPr>
                            <m:t>365</m:t>
                          </m:r>
                        </m:den>
                      </m:f>
                    </m:sup>
                  </m:sSup>
                </m:den>
              </m:f>
            </m:e>
          </m:nary>
        </m:oMath>
      </m:oMathPara>
    </w:p>
    <w:p w14:paraId="713C1222" w14:textId="77777777" w:rsidR="00970132" w:rsidRDefault="00970132" w:rsidP="00970132">
      <w:pPr>
        <w:ind w:firstLine="709"/>
        <w:rPr>
          <w:sz w:val="28"/>
          <w:szCs w:val="28"/>
        </w:rPr>
      </w:pPr>
      <w:r w:rsidRPr="00970132">
        <w:rPr>
          <w:sz w:val="28"/>
          <w:szCs w:val="28"/>
        </w:rPr>
        <w:t>где:</w:t>
      </w:r>
    </w:p>
    <w:p w14:paraId="70CC73AD" w14:textId="77777777" w:rsidR="00970132" w:rsidRDefault="00970132" w:rsidP="00970132">
      <w:pPr>
        <w:ind w:firstLine="709"/>
        <w:rPr>
          <w:sz w:val="28"/>
          <w:szCs w:val="28"/>
        </w:rPr>
      </w:pPr>
      <w:proofErr w:type="spellStart"/>
      <w:r w:rsidRPr="00970132">
        <w:rPr>
          <w:sz w:val="28"/>
          <w:szCs w:val="28"/>
        </w:rPr>
        <w:t>P</w:t>
      </w:r>
      <w:r w:rsidRPr="00970132">
        <w:rPr>
          <w:sz w:val="28"/>
          <w:szCs w:val="28"/>
          <w:vertAlign w:val="subscript"/>
        </w:rPr>
        <w:t>i</w:t>
      </w:r>
      <w:proofErr w:type="spellEnd"/>
      <w:r w:rsidRPr="00970132">
        <w:rPr>
          <w:sz w:val="28"/>
          <w:szCs w:val="28"/>
        </w:rPr>
        <w:t xml:space="preserve"> </w:t>
      </w:r>
      <w:r w:rsidRPr="00970132">
        <w:rPr>
          <w:color w:val="000000"/>
          <w:spacing w:val="2"/>
          <w:sz w:val="28"/>
          <w:szCs w:val="28"/>
        </w:rPr>
        <w:t>–</w:t>
      </w:r>
      <w:r w:rsidRPr="00970132">
        <w:rPr>
          <w:sz w:val="28"/>
          <w:szCs w:val="28"/>
        </w:rPr>
        <w:t xml:space="preserve"> сумма </w:t>
      </w:r>
      <w:r w:rsidRPr="00970132">
        <w:rPr>
          <w:i/>
          <w:iCs/>
          <w:sz w:val="28"/>
          <w:szCs w:val="28"/>
        </w:rPr>
        <w:t>i</w:t>
      </w:r>
      <w:r w:rsidRPr="00970132">
        <w:rPr>
          <w:sz w:val="28"/>
          <w:szCs w:val="28"/>
        </w:rPr>
        <w:t>-</w:t>
      </w:r>
      <w:proofErr w:type="spellStart"/>
      <w:r w:rsidRPr="00970132">
        <w:rPr>
          <w:sz w:val="28"/>
          <w:szCs w:val="28"/>
        </w:rPr>
        <w:t>го</w:t>
      </w:r>
      <w:proofErr w:type="spellEnd"/>
      <w:r w:rsidRPr="00970132">
        <w:rPr>
          <w:sz w:val="28"/>
          <w:szCs w:val="28"/>
        </w:rPr>
        <w:t xml:space="preserve"> платежа; </w:t>
      </w:r>
    </w:p>
    <w:p w14:paraId="3D981808" w14:textId="77777777" w:rsidR="00970132" w:rsidRDefault="00970132" w:rsidP="00970132">
      <w:pPr>
        <w:ind w:firstLine="709"/>
        <w:rPr>
          <w:sz w:val="28"/>
          <w:szCs w:val="28"/>
        </w:rPr>
      </w:pPr>
      <w:r w:rsidRPr="00970132">
        <w:rPr>
          <w:sz w:val="28"/>
          <w:szCs w:val="28"/>
        </w:rPr>
        <w:t xml:space="preserve">r </w:t>
      </w:r>
      <w:r w:rsidRPr="00970132">
        <w:rPr>
          <w:color w:val="000000"/>
          <w:spacing w:val="2"/>
          <w:sz w:val="28"/>
          <w:szCs w:val="28"/>
        </w:rPr>
        <w:t>–</w:t>
      </w:r>
      <w:r w:rsidRPr="00970132">
        <w:rPr>
          <w:sz w:val="28"/>
          <w:szCs w:val="28"/>
        </w:rPr>
        <w:t xml:space="preserve"> годовая ставка дисконтирования;</w:t>
      </w:r>
    </w:p>
    <w:p w14:paraId="637FA538" w14:textId="77777777" w:rsidR="00970132" w:rsidRDefault="00970132" w:rsidP="00C4510D">
      <w:pPr>
        <w:ind w:firstLine="709"/>
        <w:jc w:val="both"/>
        <w:rPr>
          <w:sz w:val="28"/>
          <w:szCs w:val="28"/>
        </w:rPr>
      </w:pPr>
      <w:r w:rsidRPr="00970132">
        <w:rPr>
          <w:sz w:val="28"/>
          <w:szCs w:val="28"/>
        </w:rPr>
        <w:t xml:space="preserve">Годовая ставка дисконтирования является единой для всех участников конкурса и равняется «учетная ставка (базовая ставка) + 2%». При этом в расчетах используется учетная ставка (базовая ставка) центрального банка страны, в валюте которой выражены платежи. </w:t>
      </w:r>
    </w:p>
    <w:p w14:paraId="65365AE3" w14:textId="77777777" w:rsidR="00970132" w:rsidRDefault="00970132" w:rsidP="00C4510D">
      <w:pPr>
        <w:ind w:firstLine="709"/>
        <w:jc w:val="both"/>
        <w:rPr>
          <w:sz w:val="28"/>
          <w:szCs w:val="28"/>
        </w:rPr>
      </w:pPr>
      <w:proofErr w:type="spellStart"/>
      <w:r w:rsidRPr="00970132">
        <w:rPr>
          <w:sz w:val="28"/>
          <w:szCs w:val="28"/>
        </w:rPr>
        <w:t>d</w:t>
      </w:r>
      <w:r w:rsidRPr="00970132">
        <w:rPr>
          <w:sz w:val="28"/>
          <w:szCs w:val="28"/>
          <w:vertAlign w:val="subscript"/>
        </w:rPr>
        <w:t>i</w:t>
      </w:r>
      <w:proofErr w:type="spellEnd"/>
      <w:r w:rsidRPr="00970132">
        <w:rPr>
          <w:sz w:val="28"/>
          <w:szCs w:val="28"/>
        </w:rPr>
        <w:t xml:space="preserve"> </w:t>
      </w:r>
      <w:r w:rsidRPr="00970132">
        <w:rPr>
          <w:color w:val="000000"/>
          <w:spacing w:val="2"/>
          <w:sz w:val="28"/>
          <w:szCs w:val="28"/>
        </w:rPr>
        <w:t>–</w:t>
      </w:r>
      <w:r w:rsidRPr="00970132">
        <w:rPr>
          <w:sz w:val="28"/>
          <w:szCs w:val="28"/>
        </w:rPr>
        <w:t xml:space="preserve"> точная дата возникновения </w:t>
      </w:r>
      <w:r w:rsidRPr="00970132">
        <w:rPr>
          <w:i/>
          <w:iCs/>
          <w:sz w:val="28"/>
          <w:szCs w:val="28"/>
        </w:rPr>
        <w:t>i</w:t>
      </w:r>
      <w:r w:rsidRPr="00970132">
        <w:rPr>
          <w:sz w:val="28"/>
          <w:szCs w:val="28"/>
        </w:rPr>
        <w:t>-</w:t>
      </w:r>
      <w:proofErr w:type="spellStart"/>
      <w:r w:rsidRPr="00970132">
        <w:rPr>
          <w:sz w:val="28"/>
          <w:szCs w:val="28"/>
        </w:rPr>
        <w:t>го</w:t>
      </w:r>
      <w:proofErr w:type="spellEnd"/>
      <w:r w:rsidRPr="00970132">
        <w:rPr>
          <w:sz w:val="28"/>
          <w:szCs w:val="28"/>
        </w:rPr>
        <w:t xml:space="preserve"> платежа;</w:t>
      </w:r>
    </w:p>
    <w:p w14:paraId="0B3DDB90" w14:textId="77777777" w:rsidR="00970132" w:rsidRDefault="00970132" w:rsidP="00C4510D">
      <w:pPr>
        <w:ind w:firstLine="709"/>
        <w:jc w:val="both"/>
        <w:rPr>
          <w:sz w:val="28"/>
          <w:szCs w:val="28"/>
        </w:rPr>
      </w:pPr>
      <w:r w:rsidRPr="00970132">
        <w:rPr>
          <w:sz w:val="28"/>
          <w:szCs w:val="28"/>
        </w:rPr>
        <w:t>d</w:t>
      </w:r>
      <w:r w:rsidRPr="00970132">
        <w:rPr>
          <w:sz w:val="28"/>
          <w:szCs w:val="28"/>
          <w:vertAlign w:val="subscript"/>
        </w:rPr>
        <w:t>1</w:t>
      </w:r>
      <w:r w:rsidRPr="00970132">
        <w:rPr>
          <w:sz w:val="28"/>
          <w:szCs w:val="28"/>
        </w:rPr>
        <w:t xml:space="preserve"> </w:t>
      </w:r>
      <w:r w:rsidRPr="00970132">
        <w:rPr>
          <w:color w:val="000000"/>
          <w:spacing w:val="2"/>
          <w:sz w:val="28"/>
          <w:szCs w:val="28"/>
        </w:rPr>
        <w:t>–</w:t>
      </w:r>
      <w:r w:rsidRPr="00970132">
        <w:rPr>
          <w:sz w:val="28"/>
          <w:szCs w:val="28"/>
        </w:rPr>
        <w:t xml:space="preserve"> дата определения победителя на конкурсе (является единой для всех участников конкурса).</w:t>
      </w:r>
    </w:p>
    <w:p w14:paraId="5C03EB68" w14:textId="488E040A" w:rsidR="00970132" w:rsidRPr="00970132" w:rsidRDefault="00970132" w:rsidP="00970132">
      <w:pPr>
        <w:ind w:firstLine="709"/>
        <w:jc w:val="both"/>
        <w:rPr>
          <w:sz w:val="28"/>
          <w:szCs w:val="28"/>
        </w:rPr>
      </w:pPr>
      <w:r w:rsidRPr="00970132">
        <w:rPr>
          <w:color w:val="000000"/>
          <w:spacing w:val="2"/>
          <w:sz w:val="28"/>
          <w:szCs w:val="28"/>
          <w:lang w:val="aa-ET" w:eastAsia="aa-ET"/>
        </w:rPr>
        <w:t xml:space="preserve">В случае если базовая NPV проекта отрицательна, разрабатывается расширенная финансово-экономическая модель путем включения в базовую финансово-экономическую модель возмещения затрат поставщика и получения доходов с соблюдением положений законодательства о строительстве </w:t>
      </w:r>
      <w:r w:rsidRPr="00970132">
        <w:rPr>
          <w:color w:val="000000"/>
          <w:spacing w:val="2"/>
          <w:sz w:val="28"/>
          <w:szCs w:val="28"/>
          <w:lang w:eastAsia="aa-ET"/>
        </w:rPr>
        <w:t>«</w:t>
      </w:r>
      <w:r w:rsidRPr="00970132">
        <w:rPr>
          <w:color w:val="000000"/>
          <w:spacing w:val="2"/>
          <w:sz w:val="28"/>
          <w:szCs w:val="28"/>
          <w:lang w:val="aa-ET" w:eastAsia="aa-ET"/>
        </w:rPr>
        <w:t>под ключ</w:t>
      </w:r>
      <w:r w:rsidRPr="00970132">
        <w:rPr>
          <w:color w:val="000000"/>
          <w:spacing w:val="2"/>
          <w:sz w:val="28"/>
          <w:szCs w:val="28"/>
          <w:lang w:eastAsia="aa-ET"/>
        </w:rPr>
        <w:t>»</w:t>
      </w:r>
      <w:r w:rsidRPr="00970132">
        <w:rPr>
          <w:color w:val="000000"/>
          <w:spacing w:val="2"/>
          <w:sz w:val="28"/>
          <w:szCs w:val="28"/>
          <w:lang w:val="aa-ET" w:eastAsia="aa-ET"/>
        </w:rPr>
        <w:t xml:space="preserve">, установленных лимитов государственных обязательств по проектам </w:t>
      </w:r>
      <w:r w:rsidRPr="00970132">
        <w:rPr>
          <w:color w:val="000000"/>
          <w:spacing w:val="2"/>
          <w:sz w:val="28"/>
          <w:szCs w:val="28"/>
          <w:lang w:val="aa-ET" w:eastAsia="aa-ET"/>
        </w:rPr>
        <w:lastRenderedPageBreak/>
        <w:t xml:space="preserve">строительства </w:t>
      </w:r>
      <w:r w:rsidRPr="00970132">
        <w:rPr>
          <w:color w:val="000000"/>
          <w:spacing w:val="2"/>
          <w:sz w:val="28"/>
          <w:szCs w:val="28"/>
          <w:lang w:eastAsia="aa-ET"/>
        </w:rPr>
        <w:t>«</w:t>
      </w:r>
      <w:r w:rsidRPr="00970132">
        <w:rPr>
          <w:color w:val="000000"/>
          <w:spacing w:val="2"/>
          <w:sz w:val="28"/>
          <w:szCs w:val="28"/>
          <w:lang w:val="aa-ET" w:eastAsia="aa-ET"/>
        </w:rPr>
        <w:t>под ключ</w:t>
      </w:r>
      <w:r w:rsidRPr="00970132">
        <w:rPr>
          <w:color w:val="000000"/>
          <w:spacing w:val="2"/>
          <w:sz w:val="28"/>
          <w:szCs w:val="28"/>
          <w:lang w:eastAsia="aa-ET"/>
        </w:rPr>
        <w:t>»</w:t>
      </w:r>
      <w:r w:rsidRPr="00970132">
        <w:rPr>
          <w:color w:val="000000"/>
          <w:spacing w:val="2"/>
          <w:sz w:val="28"/>
          <w:szCs w:val="28"/>
          <w:lang w:val="aa-ET" w:eastAsia="aa-ET"/>
        </w:rPr>
        <w:t xml:space="preserve">, соотношения выгод и затрат, институциональной схемы и других особенностей проекта строительства </w:t>
      </w:r>
      <w:r w:rsidRPr="00970132">
        <w:rPr>
          <w:color w:val="000000"/>
          <w:spacing w:val="2"/>
          <w:sz w:val="28"/>
          <w:szCs w:val="28"/>
          <w:lang w:eastAsia="aa-ET"/>
        </w:rPr>
        <w:t>«</w:t>
      </w:r>
      <w:r w:rsidRPr="00970132">
        <w:rPr>
          <w:color w:val="000000"/>
          <w:spacing w:val="2"/>
          <w:sz w:val="28"/>
          <w:szCs w:val="28"/>
          <w:lang w:val="aa-ET" w:eastAsia="aa-ET"/>
        </w:rPr>
        <w:t>под ключ</w:t>
      </w:r>
      <w:r w:rsidRPr="00970132">
        <w:rPr>
          <w:color w:val="000000"/>
          <w:spacing w:val="2"/>
          <w:sz w:val="28"/>
          <w:szCs w:val="28"/>
          <w:lang w:eastAsia="aa-ET"/>
        </w:rPr>
        <w:t>»</w:t>
      </w:r>
      <w:r w:rsidRPr="00970132">
        <w:rPr>
          <w:color w:val="000000"/>
          <w:spacing w:val="2"/>
          <w:sz w:val="28"/>
          <w:szCs w:val="28"/>
          <w:lang w:val="aa-ET" w:eastAsia="aa-ET"/>
        </w:rPr>
        <w:t xml:space="preserve"> с целью обеспечения коммерческой эффективности проекта строительства </w:t>
      </w:r>
      <w:r w:rsidRPr="00970132">
        <w:rPr>
          <w:color w:val="000000"/>
          <w:spacing w:val="2"/>
          <w:sz w:val="28"/>
          <w:szCs w:val="28"/>
          <w:lang w:eastAsia="aa-ET"/>
        </w:rPr>
        <w:t>«</w:t>
      </w:r>
      <w:r w:rsidRPr="00970132">
        <w:rPr>
          <w:color w:val="000000"/>
          <w:spacing w:val="2"/>
          <w:sz w:val="28"/>
          <w:szCs w:val="28"/>
          <w:lang w:val="aa-ET" w:eastAsia="aa-ET"/>
        </w:rPr>
        <w:t>под ключ</w:t>
      </w:r>
      <w:r w:rsidRPr="00970132">
        <w:rPr>
          <w:color w:val="000000"/>
          <w:spacing w:val="2"/>
          <w:sz w:val="28"/>
          <w:szCs w:val="28"/>
          <w:lang w:eastAsia="aa-ET"/>
        </w:rPr>
        <w:t>»</w:t>
      </w:r>
      <w:r w:rsidRPr="00970132">
        <w:rPr>
          <w:color w:val="000000"/>
          <w:spacing w:val="2"/>
          <w:sz w:val="28"/>
          <w:szCs w:val="28"/>
          <w:lang w:val="aa-ET" w:eastAsia="aa-ET"/>
        </w:rPr>
        <w:t>.</w:t>
      </w:r>
    </w:p>
    <w:p w14:paraId="03867FFE" w14:textId="0FEA2FAB" w:rsidR="00970132" w:rsidRDefault="00C4510D" w:rsidP="00C4510D">
      <w:pPr>
        <w:ind w:firstLine="709"/>
        <w:jc w:val="both"/>
        <w:rPr>
          <w:sz w:val="28"/>
          <w:szCs w:val="28"/>
        </w:rPr>
      </w:pPr>
      <w:r>
        <w:rPr>
          <w:sz w:val="28"/>
          <w:szCs w:val="28"/>
        </w:rPr>
        <w:t>часть первую пункта</w:t>
      </w:r>
      <w:r w:rsidRPr="002C28D9">
        <w:rPr>
          <w:sz w:val="28"/>
          <w:szCs w:val="28"/>
        </w:rPr>
        <w:t xml:space="preserve"> 34-</w:t>
      </w:r>
      <w:r>
        <w:rPr>
          <w:sz w:val="28"/>
          <w:szCs w:val="28"/>
        </w:rPr>
        <w:t>29</w:t>
      </w:r>
      <w:r w:rsidRPr="002C28D9">
        <w:rPr>
          <w:sz w:val="28"/>
          <w:szCs w:val="28"/>
        </w:rPr>
        <w:t xml:space="preserve"> изложить в следующей редакции:</w:t>
      </w:r>
    </w:p>
    <w:p w14:paraId="27991291" w14:textId="124968EB" w:rsidR="00C4510D" w:rsidRDefault="00C4510D">
      <w:pPr>
        <w:ind w:firstLine="709"/>
        <w:jc w:val="both"/>
        <w:rPr>
          <w:color w:val="000000"/>
          <w:spacing w:val="2"/>
          <w:sz w:val="28"/>
          <w:szCs w:val="28"/>
        </w:rPr>
      </w:pPr>
      <w:r>
        <w:rPr>
          <w:color w:val="000000"/>
          <w:spacing w:val="2"/>
          <w:sz w:val="28"/>
          <w:szCs w:val="28"/>
        </w:rPr>
        <w:t>«</w:t>
      </w:r>
      <w:r w:rsidRPr="00C4510D">
        <w:rPr>
          <w:color w:val="000000"/>
          <w:spacing w:val="2"/>
          <w:sz w:val="28"/>
          <w:szCs w:val="28"/>
        </w:rPr>
        <w:t xml:space="preserve">На стадии планирования проекта </w:t>
      </w:r>
      <w:r w:rsidRPr="00C4510D">
        <w:rPr>
          <w:sz w:val="28"/>
          <w:szCs w:val="28"/>
        </w:rPr>
        <w:t xml:space="preserve">строительства «под ключ», предлагаемого к финансированию за счет средств поставщика, </w:t>
      </w:r>
      <w:r w:rsidRPr="00C4510D">
        <w:rPr>
          <w:sz w:val="28"/>
          <w:szCs w:val="28"/>
          <w:lang w:val="kk-KZ"/>
        </w:rPr>
        <w:t>включая собственные и/или заемные средства,</w:t>
      </w:r>
      <w:r w:rsidRPr="00C4510D">
        <w:rPr>
          <w:color w:val="000000"/>
          <w:spacing w:val="2"/>
          <w:sz w:val="28"/>
          <w:szCs w:val="28"/>
        </w:rPr>
        <w:t xml:space="preserve"> предполагаемый размер инвестиций при создании объекта строительства «под ключ» определяется как сумма всех расходов поставщика по следующей формуле:</w:t>
      </w:r>
      <w:r>
        <w:rPr>
          <w:color w:val="000000"/>
          <w:spacing w:val="2"/>
          <w:sz w:val="28"/>
          <w:szCs w:val="28"/>
        </w:rPr>
        <w:t>»;</w:t>
      </w:r>
    </w:p>
    <w:p w14:paraId="3C3C8FC0" w14:textId="020B99EF" w:rsidR="00C4510D" w:rsidRDefault="00C4510D" w:rsidP="00C4510D">
      <w:pPr>
        <w:ind w:firstLine="709"/>
        <w:jc w:val="both"/>
        <w:rPr>
          <w:sz w:val="28"/>
          <w:szCs w:val="28"/>
        </w:rPr>
      </w:pPr>
      <w:r>
        <w:rPr>
          <w:sz w:val="28"/>
          <w:szCs w:val="28"/>
        </w:rPr>
        <w:t xml:space="preserve">подпункт 2) пункта 34-31 </w:t>
      </w:r>
      <w:r w:rsidRPr="002C28D9">
        <w:rPr>
          <w:sz w:val="28"/>
          <w:szCs w:val="28"/>
        </w:rPr>
        <w:t>изложить в следующей редакции:</w:t>
      </w:r>
    </w:p>
    <w:p w14:paraId="1DD71A03" w14:textId="31FB4E6E" w:rsidR="00C4510D" w:rsidRDefault="00C4510D" w:rsidP="00C4510D">
      <w:pPr>
        <w:ind w:firstLine="709"/>
        <w:jc w:val="both"/>
        <w:rPr>
          <w:sz w:val="28"/>
          <w:szCs w:val="28"/>
        </w:rPr>
      </w:pPr>
      <w:r>
        <w:rPr>
          <w:sz w:val="28"/>
          <w:szCs w:val="28"/>
        </w:rPr>
        <w:t>«</w:t>
      </w:r>
      <w:r w:rsidRPr="00C4510D">
        <w:rPr>
          <w:sz w:val="28"/>
          <w:szCs w:val="28"/>
        </w:rPr>
        <w:t>2) прочие операционные затраты, в том числе: натуральные нормы или материальные запасы, необходимые отраслевые расходы для запуска и функционирования объекта строительства «под ключ».</w:t>
      </w:r>
      <w:r>
        <w:rPr>
          <w:sz w:val="28"/>
          <w:szCs w:val="28"/>
        </w:rPr>
        <w:t>»;</w:t>
      </w:r>
    </w:p>
    <w:p w14:paraId="4A70F676" w14:textId="77777777" w:rsidR="001436DE" w:rsidRDefault="001436DE" w:rsidP="001436DE">
      <w:pPr>
        <w:ind w:firstLine="709"/>
        <w:jc w:val="both"/>
        <w:rPr>
          <w:sz w:val="28"/>
          <w:szCs w:val="28"/>
        </w:rPr>
      </w:pPr>
      <w:r w:rsidRPr="001436DE">
        <w:rPr>
          <w:sz w:val="28"/>
          <w:szCs w:val="28"/>
        </w:rPr>
        <w:t>часть седьм</w:t>
      </w:r>
      <w:r>
        <w:rPr>
          <w:sz w:val="28"/>
          <w:szCs w:val="28"/>
        </w:rPr>
        <w:t>ую</w:t>
      </w:r>
      <w:r w:rsidRPr="001436DE">
        <w:rPr>
          <w:sz w:val="28"/>
          <w:szCs w:val="28"/>
        </w:rPr>
        <w:t xml:space="preserve"> подпункта 2</w:t>
      </w:r>
      <w:r>
        <w:rPr>
          <w:sz w:val="28"/>
          <w:szCs w:val="28"/>
        </w:rPr>
        <w:t>)</w:t>
      </w:r>
      <w:r>
        <w:rPr>
          <w:sz w:val="24"/>
          <w:szCs w:val="24"/>
        </w:rPr>
        <w:t xml:space="preserve"> </w:t>
      </w:r>
      <w:r>
        <w:rPr>
          <w:sz w:val="28"/>
          <w:szCs w:val="28"/>
        </w:rPr>
        <w:t xml:space="preserve">пункта 148 </w:t>
      </w:r>
      <w:r w:rsidRPr="002C28D9">
        <w:rPr>
          <w:sz w:val="28"/>
          <w:szCs w:val="28"/>
        </w:rPr>
        <w:t>изложить в следующей редакции:</w:t>
      </w:r>
    </w:p>
    <w:p w14:paraId="45F4793E" w14:textId="66A592BE" w:rsidR="00970132" w:rsidRDefault="001A29CB" w:rsidP="001436DE">
      <w:pPr>
        <w:ind w:firstLine="709"/>
        <w:jc w:val="both"/>
        <w:rPr>
          <w:sz w:val="28"/>
          <w:szCs w:val="28"/>
        </w:rPr>
      </w:pPr>
      <w:r>
        <w:rPr>
          <w:color w:val="000000"/>
          <w:spacing w:val="2"/>
          <w:sz w:val="28"/>
          <w:szCs w:val="28"/>
        </w:rPr>
        <w:t>«</w:t>
      </w:r>
      <w:r w:rsidR="00C4510D" w:rsidRPr="001436DE">
        <w:rPr>
          <w:color w:val="000000"/>
          <w:spacing w:val="2"/>
          <w:sz w:val="28"/>
          <w:szCs w:val="28"/>
        </w:rPr>
        <w:t>При осуществлении Инвестиций, направленных на создание (строительство) новых либо реконструкцию имеющихся объектов, в составе ФЭО Инвестиций представляется заключение комплексной вневедомственной экспертизы на ПСД, за исключением проектов строительства «под ключ», по которым представляется расчетная стоимость строительства, землеустроительный проект или земельно-кадастровый план (с приложением при необходимости расчетов убытков собственников земельных участков и землепользователей, потерь сельскохозяйственного и лесохозяйственного производства в зависимости от вида изымаемых угодий), технические условия.</w:t>
      </w:r>
      <w:r w:rsidR="001436DE">
        <w:rPr>
          <w:color w:val="000000"/>
          <w:spacing w:val="2"/>
          <w:sz w:val="28"/>
          <w:szCs w:val="28"/>
        </w:rPr>
        <w:t>».</w:t>
      </w:r>
    </w:p>
    <w:p w14:paraId="4DBCC493" w14:textId="77777777" w:rsidR="00E75AD3" w:rsidRDefault="00A043F2" w:rsidP="005D7A0F">
      <w:pPr>
        <w:ind w:firstLine="709"/>
        <w:jc w:val="both"/>
        <w:rPr>
          <w:sz w:val="28"/>
          <w:szCs w:val="28"/>
        </w:rPr>
      </w:pPr>
      <w:r w:rsidRPr="00755D51">
        <w:rPr>
          <w:sz w:val="28"/>
          <w:szCs w:val="28"/>
        </w:rPr>
        <w:t xml:space="preserve">2. Департаменту развития отраслей экономики и мониторинга инвестиционных проектов Министерства национальной экономики Республики Казахстан в установленном законодательством Республики Казахстан порядке обеспечить в течение пяти рабочих дней со дня подписания настоящего приказа его направление для размещения в Эталонном контрольном банке нормативных правовых актов Республики Казахстан и на </w:t>
      </w:r>
      <w:proofErr w:type="spellStart"/>
      <w:r w:rsidRPr="00755D51">
        <w:rPr>
          <w:sz w:val="28"/>
          <w:szCs w:val="28"/>
        </w:rPr>
        <w:t>интернет-ресурсе</w:t>
      </w:r>
      <w:proofErr w:type="spellEnd"/>
      <w:r w:rsidRPr="00755D51">
        <w:rPr>
          <w:sz w:val="28"/>
          <w:szCs w:val="28"/>
        </w:rPr>
        <w:t xml:space="preserve"> Министерства национальной экономики Республики Казахстан после дня его первого официального опубликования.</w:t>
      </w:r>
    </w:p>
    <w:p w14:paraId="462B9C08" w14:textId="03058325" w:rsidR="00E75AD3" w:rsidRDefault="00A043F2">
      <w:pPr>
        <w:ind w:firstLine="709"/>
        <w:jc w:val="both"/>
        <w:rPr>
          <w:sz w:val="28"/>
          <w:szCs w:val="28"/>
        </w:rPr>
      </w:pPr>
      <w:r w:rsidRPr="00755D51">
        <w:rPr>
          <w:sz w:val="28"/>
          <w:szCs w:val="28"/>
        </w:rPr>
        <w:t>3. Контроль за исполнением настоящего приказа возложить</w:t>
      </w:r>
      <w:r w:rsidR="00575320">
        <w:rPr>
          <w:sz w:val="28"/>
          <w:szCs w:val="28"/>
        </w:rPr>
        <w:t xml:space="preserve"> </w:t>
      </w:r>
      <w:r w:rsidRPr="00755D51">
        <w:rPr>
          <w:sz w:val="28"/>
          <w:szCs w:val="28"/>
        </w:rPr>
        <w:t>на курирующего вице-министра национальной экономики Республики Казахстан.</w:t>
      </w:r>
    </w:p>
    <w:p w14:paraId="120DB993" w14:textId="77777777" w:rsidR="00E75AD3" w:rsidRDefault="00A043F2">
      <w:pPr>
        <w:ind w:firstLine="709"/>
        <w:jc w:val="both"/>
        <w:rPr>
          <w:sz w:val="28"/>
          <w:szCs w:val="28"/>
        </w:rPr>
      </w:pPr>
      <w:r w:rsidRPr="00755D51">
        <w:rPr>
          <w:sz w:val="28"/>
          <w:szCs w:val="28"/>
        </w:rPr>
        <w:t>4. Настоящий приказ вводится в действие по истечении десяти календарных дней после дня его первого официального опубликования.</w:t>
      </w:r>
    </w:p>
    <w:p w14:paraId="3394E7A3" w14:textId="77777777" w:rsidR="00E75AD3" w:rsidRDefault="00E75AD3">
      <w:pPr>
        <w:ind w:firstLine="709"/>
        <w:jc w:val="both"/>
        <w:rPr>
          <w:sz w:val="28"/>
          <w:szCs w:val="28"/>
        </w:rPr>
      </w:pPr>
    </w:p>
    <w:p w14:paraId="72872AA2" w14:textId="77777777" w:rsidR="00E75AD3" w:rsidRDefault="00E75AD3">
      <w:pPr>
        <w:ind w:firstLine="709"/>
        <w:jc w:val="both"/>
        <w:rPr>
          <w:sz w:val="28"/>
          <w:szCs w:val="28"/>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E75AD3" w14:paraId="7CAAEE7C" w14:textId="77777777" w:rsidTr="0038799B">
        <w:tc>
          <w:tcPr>
            <w:tcW w:w="3652" w:type="dxa"/>
            <w:hideMark/>
          </w:tcPr>
          <w:p w14:paraId="467B8190" w14:textId="77777777" w:rsidR="00E75AD3" w:rsidRDefault="00A043F2">
            <w:pPr>
              <w:rPr>
                <w:b/>
                <w:sz w:val="28"/>
                <w:szCs w:val="28"/>
              </w:rPr>
            </w:pPr>
            <w:r>
              <w:rPr>
                <w:b/>
                <w:sz w:val="28"/>
                <w:szCs w:val="28"/>
              </w:rPr>
              <w:t>Должность</w:t>
            </w:r>
          </w:p>
        </w:tc>
        <w:tc>
          <w:tcPr>
            <w:tcW w:w="2126" w:type="dxa"/>
          </w:tcPr>
          <w:p w14:paraId="0B263CC5" w14:textId="77777777" w:rsidR="00E75AD3" w:rsidRDefault="00E75AD3">
            <w:pPr>
              <w:rPr>
                <w:b/>
                <w:sz w:val="28"/>
                <w:szCs w:val="28"/>
                <w:lang w:val="kk-KZ"/>
              </w:rPr>
            </w:pPr>
          </w:p>
        </w:tc>
        <w:tc>
          <w:tcPr>
            <w:tcW w:w="3152" w:type="dxa"/>
            <w:hideMark/>
          </w:tcPr>
          <w:p w14:paraId="54F601AB" w14:textId="77777777" w:rsidR="00E75AD3" w:rsidRDefault="00A043F2">
            <w:pPr>
              <w:jc w:val="right"/>
              <w:rPr>
                <w:b/>
                <w:sz w:val="28"/>
                <w:szCs w:val="28"/>
                <w:lang w:val="kk-KZ"/>
              </w:rPr>
            </w:pPr>
            <w:r>
              <w:rPr>
                <w:b/>
                <w:sz w:val="28"/>
                <w:szCs w:val="28"/>
                <w:lang w:val="kk-KZ"/>
              </w:rPr>
              <w:t>ФИО</w:t>
            </w:r>
          </w:p>
        </w:tc>
      </w:tr>
    </w:tbl>
    <w:p w14:paraId="448C046E" w14:textId="77777777" w:rsidR="00E75AD3" w:rsidRDefault="00E75AD3">
      <w:pPr>
        <w:ind w:left="708"/>
      </w:pPr>
    </w:p>
    <w:p w14:paraId="4A92D3B1" w14:textId="1C53BF50" w:rsidR="00E75AD3" w:rsidRDefault="00E75AD3">
      <w:pPr>
        <w:ind w:left="708"/>
      </w:pPr>
    </w:p>
    <w:p w14:paraId="02326693" w14:textId="42F2FDED" w:rsidR="00E75AD3" w:rsidRDefault="00E75AD3" w:rsidP="00970132"/>
    <w:p w14:paraId="7F044057" w14:textId="6125423D" w:rsidR="00AE3E30" w:rsidRDefault="00AE3E30" w:rsidP="00970132"/>
    <w:p w14:paraId="6D6B0915" w14:textId="3E484C30" w:rsidR="00AE3E30" w:rsidRDefault="00AE3E30" w:rsidP="00970132"/>
    <w:p w14:paraId="769F9418" w14:textId="63014192" w:rsidR="00AE3E30" w:rsidRDefault="00AE3E30" w:rsidP="00970132"/>
    <w:p w14:paraId="423D6AC3" w14:textId="493583D2" w:rsidR="00AE3E30" w:rsidRDefault="00AE3E30" w:rsidP="00970132"/>
    <w:p w14:paraId="250EE5FC" w14:textId="4799AE17" w:rsidR="00AE3E30" w:rsidRDefault="00AE3E30" w:rsidP="00970132"/>
    <w:p w14:paraId="6DB89560" w14:textId="5D4768BA" w:rsidR="00AE3E30" w:rsidRDefault="00AE3E30" w:rsidP="00970132"/>
    <w:p w14:paraId="1789944B" w14:textId="140ACA3B" w:rsidR="00AE3E30" w:rsidRDefault="00AE3E30" w:rsidP="00970132"/>
    <w:p w14:paraId="7CFCE9C2" w14:textId="0DA0BDC0" w:rsidR="00AE3E30" w:rsidRDefault="00AE3E30" w:rsidP="00970132"/>
    <w:p w14:paraId="6A9C3568" w14:textId="05B9BBA3" w:rsidR="00AE3E30" w:rsidRDefault="00AE3E30" w:rsidP="00970132"/>
    <w:p w14:paraId="4160226C" w14:textId="20156AA5" w:rsidR="00AE3E30" w:rsidRDefault="00AE3E30" w:rsidP="00970132"/>
    <w:p w14:paraId="70A8F482" w14:textId="1CB924C0" w:rsidR="00AE3E30" w:rsidRDefault="00AE3E30" w:rsidP="00970132"/>
    <w:p w14:paraId="05C3A79B" w14:textId="3E018E38" w:rsidR="00AE3E30" w:rsidRDefault="00AE3E30" w:rsidP="00970132"/>
    <w:p w14:paraId="5CB9DAED" w14:textId="6110951B" w:rsidR="00AE3E30" w:rsidRDefault="00AE3E30" w:rsidP="00970132"/>
    <w:p w14:paraId="543512EF" w14:textId="13244AC5" w:rsidR="00AE3E30" w:rsidRDefault="00AE3E30" w:rsidP="00970132"/>
    <w:p w14:paraId="72552947" w14:textId="481D6E19" w:rsidR="00AE3E30" w:rsidRDefault="00AE3E30" w:rsidP="00970132"/>
    <w:p w14:paraId="2C157EBD" w14:textId="4FABE157" w:rsidR="00AE3E30" w:rsidRDefault="00AE3E30" w:rsidP="00970132"/>
    <w:p w14:paraId="0FF0A7CA" w14:textId="1E61BA6A" w:rsidR="00AE3E30" w:rsidRDefault="00AE3E30" w:rsidP="00970132"/>
    <w:p w14:paraId="263939AB" w14:textId="7C6621B2" w:rsidR="00AE3E30" w:rsidRDefault="00AE3E30" w:rsidP="00970132"/>
    <w:p w14:paraId="75279BED" w14:textId="0B95D374" w:rsidR="00AE3E30" w:rsidRDefault="00AE3E30" w:rsidP="00970132"/>
    <w:p w14:paraId="0DDDC277" w14:textId="0F7A00FC" w:rsidR="00AE3E30" w:rsidRDefault="00AE3E30" w:rsidP="00970132"/>
    <w:p w14:paraId="56848E66" w14:textId="3657CA81" w:rsidR="00AE3E30" w:rsidRDefault="00AE3E30" w:rsidP="00970132"/>
    <w:p w14:paraId="61007C78" w14:textId="6AB3FDFA" w:rsidR="00AE3E30" w:rsidRDefault="00AE3E30" w:rsidP="00970132"/>
    <w:p w14:paraId="16235FBA" w14:textId="661C185E" w:rsidR="00AE3E30" w:rsidRDefault="00AE3E30" w:rsidP="00970132"/>
    <w:p w14:paraId="5EDFB805" w14:textId="47A38AE8" w:rsidR="00AE3E30" w:rsidRDefault="00AE3E30" w:rsidP="00970132"/>
    <w:p w14:paraId="6814C01E" w14:textId="7F1B36EE" w:rsidR="00AE3E30" w:rsidRDefault="00AE3E30" w:rsidP="00970132"/>
    <w:p w14:paraId="52174837" w14:textId="623A3447" w:rsidR="00AE3E30" w:rsidRDefault="00AE3E30" w:rsidP="00970132"/>
    <w:p w14:paraId="6DF480E0" w14:textId="5800FF98" w:rsidR="00AE3E30" w:rsidRDefault="00AE3E30" w:rsidP="00970132"/>
    <w:p w14:paraId="395A4B8D" w14:textId="58113830" w:rsidR="00AE3E30" w:rsidRDefault="00AE3E30" w:rsidP="00970132"/>
    <w:p w14:paraId="27A56CB8" w14:textId="10489C2C" w:rsidR="00AE3E30" w:rsidRDefault="00AE3E30" w:rsidP="00970132"/>
    <w:p w14:paraId="4C9C08D8" w14:textId="190C1D8A" w:rsidR="00AE3E30" w:rsidRDefault="00AE3E30" w:rsidP="00970132"/>
    <w:p w14:paraId="00D5ED29" w14:textId="29F7EFF3" w:rsidR="00AE3E30" w:rsidRDefault="00AE3E30" w:rsidP="00970132"/>
    <w:p w14:paraId="27BCFDA5" w14:textId="185B630C" w:rsidR="00AE3E30" w:rsidRDefault="00AE3E30" w:rsidP="00970132"/>
    <w:p w14:paraId="04F372C1" w14:textId="0A861877" w:rsidR="00AE3E30" w:rsidRDefault="00AE3E30" w:rsidP="00970132"/>
    <w:p w14:paraId="55654DDB" w14:textId="2A68AABB" w:rsidR="00AE3E30" w:rsidRDefault="00AE3E30" w:rsidP="00970132"/>
    <w:p w14:paraId="0C6A93C4" w14:textId="6FB372C8" w:rsidR="00AE3E30" w:rsidRDefault="00AE3E30" w:rsidP="00970132"/>
    <w:p w14:paraId="524765C8" w14:textId="18187EB4" w:rsidR="00AE3E30" w:rsidRDefault="00AE3E30" w:rsidP="00970132"/>
    <w:p w14:paraId="7EC17915" w14:textId="5F4F1596" w:rsidR="00AE3E30" w:rsidRDefault="00AE3E30" w:rsidP="00970132"/>
    <w:p w14:paraId="77FBF82D" w14:textId="186CCAA4" w:rsidR="00AE3E30" w:rsidRDefault="00AE3E30" w:rsidP="00970132"/>
    <w:p w14:paraId="20A6A576" w14:textId="342655F7" w:rsidR="00AE3E30" w:rsidRDefault="00AE3E30" w:rsidP="00970132"/>
    <w:p w14:paraId="3DBCC41D" w14:textId="0DBC6F25" w:rsidR="00AE3E30" w:rsidRDefault="00AE3E30" w:rsidP="00970132"/>
    <w:p w14:paraId="1100936B" w14:textId="5E243374" w:rsidR="00AE3E30" w:rsidRDefault="00AE3E30" w:rsidP="00970132"/>
    <w:p w14:paraId="2DD6E333" w14:textId="27D6F13F" w:rsidR="00AE3E30" w:rsidRDefault="00AE3E30" w:rsidP="00970132"/>
    <w:p w14:paraId="7BF1CFEE" w14:textId="06C2D9B2" w:rsidR="00AE3E30" w:rsidRDefault="00AE3E30" w:rsidP="00970132"/>
    <w:p w14:paraId="7C263B6E" w14:textId="61C2ECE3" w:rsidR="00AE3E30" w:rsidRDefault="00AE3E30" w:rsidP="00970132"/>
    <w:p w14:paraId="0E06991C" w14:textId="2E2C7614" w:rsidR="00AE3E30" w:rsidRDefault="00AE3E30" w:rsidP="00970132"/>
    <w:p w14:paraId="7ABAABDD" w14:textId="66602BE1" w:rsidR="00AE3E30" w:rsidRDefault="00AE3E30" w:rsidP="00970132"/>
    <w:p w14:paraId="1280347A" w14:textId="5B69E8B6" w:rsidR="00AE3E30" w:rsidRDefault="00AE3E30" w:rsidP="00970132"/>
    <w:p w14:paraId="09117765" w14:textId="7E1E1908" w:rsidR="00AE3E30" w:rsidRDefault="00AE3E30" w:rsidP="00970132"/>
    <w:p w14:paraId="63B342B6" w14:textId="6F13353A" w:rsidR="00AE3E30" w:rsidRDefault="00AE3E30" w:rsidP="00970132"/>
    <w:p w14:paraId="4EEDEE9A" w14:textId="18E75F97" w:rsidR="00AE3E30" w:rsidRDefault="00AE3E30" w:rsidP="00970132"/>
    <w:p w14:paraId="7F4AEEEE" w14:textId="78BD20CF" w:rsidR="00AE3E30" w:rsidRDefault="00AE3E30" w:rsidP="00970132"/>
    <w:p w14:paraId="0AA0AB40" w14:textId="50D66814" w:rsidR="00AE3E30" w:rsidRDefault="00AE3E30" w:rsidP="00970132"/>
    <w:p w14:paraId="4C639916" w14:textId="23F4C852" w:rsidR="00AE3E30" w:rsidRDefault="00AE3E30" w:rsidP="00970132"/>
    <w:p w14:paraId="00B5B7C7" w14:textId="5657F36E" w:rsidR="00AE3E30" w:rsidRDefault="00AE3E30" w:rsidP="00970132"/>
    <w:p w14:paraId="19CCC110" w14:textId="77777777" w:rsidR="00AE3E30" w:rsidRDefault="00AE3E30" w:rsidP="00970132"/>
    <w:p w14:paraId="6295C4AE" w14:textId="77777777" w:rsidR="00E75AD3" w:rsidRDefault="00A043F2">
      <w:pPr>
        <w:overflowPunct/>
        <w:autoSpaceDE/>
        <w:adjustRightInd/>
        <w:ind w:firstLine="709"/>
        <w:jc w:val="both"/>
        <w:rPr>
          <w:rFonts w:eastAsia="Calibri"/>
          <w:sz w:val="28"/>
          <w:szCs w:val="28"/>
          <w:lang w:eastAsia="en-US"/>
        </w:rPr>
      </w:pPr>
      <w:r w:rsidRPr="009544B5">
        <w:rPr>
          <w:rFonts w:eastAsia="Calibri"/>
          <w:sz w:val="28"/>
          <w:szCs w:val="28"/>
          <w:lang w:eastAsia="en-US"/>
        </w:rPr>
        <w:t>«СОГЛАСОВАН»</w:t>
      </w:r>
    </w:p>
    <w:p w14:paraId="26A738A8" w14:textId="77777777" w:rsidR="00E75AD3" w:rsidRDefault="00A043F2">
      <w:pPr>
        <w:overflowPunct/>
        <w:autoSpaceDE/>
        <w:adjustRightInd/>
        <w:ind w:firstLine="709"/>
        <w:jc w:val="both"/>
        <w:rPr>
          <w:rFonts w:eastAsia="Calibri"/>
          <w:sz w:val="28"/>
          <w:szCs w:val="28"/>
          <w:lang w:eastAsia="en-US"/>
        </w:rPr>
      </w:pPr>
      <w:r w:rsidRPr="009544B5">
        <w:rPr>
          <w:rFonts w:eastAsia="Calibri"/>
          <w:sz w:val="28"/>
          <w:szCs w:val="28"/>
          <w:lang w:eastAsia="en-US"/>
        </w:rPr>
        <w:t>Министерство финансов</w:t>
      </w:r>
    </w:p>
    <w:p w14:paraId="78354FA8" w14:textId="77777777" w:rsidR="00E75AD3" w:rsidRDefault="00A043F2">
      <w:pPr>
        <w:overflowPunct/>
        <w:autoSpaceDE/>
        <w:adjustRightInd/>
        <w:ind w:firstLine="709"/>
        <w:jc w:val="both"/>
        <w:rPr>
          <w:rFonts w:eastAsia="Calibri"/>
          <w:sz w:val="28"/>
          <w:szCs w:val="28"/>
          <w:lang w:eastAsia="en-US"/>
        </w:rPr>
      </w:pPr>
      <w:r w:rsidRPr="009544B5">
        <w:rPr>
          <w:rFonts w:eastAsia="Calibri"/>
          <w:sz w:val="28"/>
          <w:szCs w:val="28"/>
          <w:lang w:eastAsia="en-US"/>
        </w:rPr>
        <w:t>Республики Казахстан</w:t>
      </w:r>
    </w:p>
    <w:sectPr w:rsidR="00E75AD3" w:rsidSect="00A71B7C">
      <w:headerReference w:type="even" r:id="rId11"/>
      <w:headerReference w:type="default" r:id="rId12"/>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67D63" w14:textId="77777777" w:rsidR="00B5799F" w:rsidRDefault="00B5799F">
      <w:r>
        <w:separator/>
      </w:r>
    </w:p>
  </w:endnote>
  <w:endnote w:type="continuationSeparator" w:id="0">
    <w:p w14:paraId="2B2B02E4" w14:textId="77777777" w:rsidR="00B5799F" w:rsidRDefault="00B57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7002D" w14:textId="77777777" w:rsidR="00B5799F" w:rsidRDefault="00B5799F">
      <w:r>
        <w:separator/>
      </w:r>
    </w:p>
  </w:footnote>
  <w:footnote w:type="continuationSeparator" w:id="0">
    <w:p w14:paraId="07735E4A" w14:textId="77777777" w:rsidR="00B5799F" w:rsidRDefault="00B579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7C1E4" w14:textId="720088C7" w:rsidR="00E75AD3" w:rsidRDefault="00A043F2">
    <w:pPr>
      <w:pStyle w:val="a9"/>
      <w:framePr w:wrap="around" w:vAnchor="text" w:hAnchor="margin" w:xAlign="center" w:y="1"/>
      <w:rPr>
        <w:rStyle w:val="ae"/>
      </w:rPr>
    </w:pPr>
    <w:r>
      <w:rPr>
        <w:rStyle w:val="ae"/>
      </w:rPr>
      <w:fldChar w:fldCharType="begin"/>
    </w:r>
    <w:r>
      <w:rPr>
        <w:rStyle w:val="ae"/>
      </w:rPr>
      <w:instrText xml:space="preserve">PAGE </w:instrText>
    </w:r>
    <w:r>
      <w:fldChar w:fldCharType="end"/>
    </w:r>
  </w:p>
  <w:p w14:paraId="6375FE4D" w14:textId="77777777" w:rsidR="00E75AD3" w:rsidRDefault="00E75AD3">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1FEBE" w14:textId="198C3986" w:rsidR="00E75AD3" w:rsidRDefault="00A043F2">
    <w:pPr>
      <w:pStyle w:val="a9"/>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147BE">
      <w:rPr>
        <w:rStyle w:val="ae"/>
        <w:noProof/>
      </w:rPr>
      <w:t>5</w:t>
    </w:r>
    <w:r>
      <w:rPr>
        <w:rStyle w:val="ae"/>
      </w:rPr>
      <w:fldChar w:fldCharType="end"/>
    </w:r>
  </w:p>
  <w:p w14:paraId="41069C3C" w14:textId="77777777" w:rsidR="00E75AD3" w:rsidRDefault="00E75AD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33B74"/>
    <w:multiLevelType w:val="hybridMultilevel"/>
    <w:tmpl w:val="3A3C6E46"/>
    <w:lvl w:ilvl="0" w:tplc="0F6AC54E">
      <w:start w:val="1"/>
      <w:numFmt w:val="decimal"/>
      <w:lvlText w:val="%1."/>
      <w:lvlJc w:val="left"/>
      <w:pPr>
        <w:ind w:left="1065" w:hanging="360"/>
      </w:pPr>
      <w:rPr>
        <w:rFonts w:hint="default"/>
      </w:rPr>
    </w:lvl>
    <w:lvl w:ilvl="1" w:tplc="CC9633EC">
      <w:start w:val="1"/>
      <w:numFmt w:val="lowerLetter"/>
      <w:lvlText w:val="%2."/>
      <w:lvlJc w:val="left"/>
      <w:pPr>
        <w:ind w:left="1785" w:hanging="360"/>
      </w:pPr>
    </w:lvl>
    <w:lvl w:ilvl="2" w:tplc="61101D7E">
      <w:start w:val="1"/>
      <w:numFmt w:val="lowerRoman"/>
      <w:lvlText w:val="%3."/>
      <w:lvlJc w:val="right"/>
      <w:pPr>
        <w:ind w:left="2505" w:hanging="180"/>
      </w:pPr>
    </w:lvl>
    <w:lvl w:ilvl="3" w:tplc="F51E2D5C">
      <w:start w:val="1"/>
      <w:numFmt w:val="decimal"/>
      <w:lvlText w:val="%4."/>
      <w:lvlJc w:val="left"/>
      <w:pPr>
        <w:ind w:left="3225" w:hanging="360"/>
      </w:pPr>
    </w:lvl>
    <w:lvl w:ilvl="4" w:tplc="6D42EDC2">
      <w:start w:val="1"/>
      <w:numFmt w:val="lowerLetter"/>
      <w:lvlText w:val="%5."/>
      <w:lvlJc w:val="left"/>
      <w:pPr>
        <w:ind w:left="3945" w:hanging="360"/>
      </w:pPr>
    </w:lvl>
    <w:lvl w:ilvl="5" w:tplc="AE626CF6">
      <w:start w:val="1"/>
      <w:numFmt w:val="lowerRoman"/>
      <w:lvlText w:val="%6."/>
      <w:lvlJc w:val="right"/>
      <w:pPr>
        <w:ind w:left="4665" w:hanging="180"/>
      </w:pPr>
    </w:lvl>
    <w:lvl w:ilvl="6" w:tplc="8AF097FE">
      <w:start w:val="1"/>
      <w:numFmt w:val="decimal"/>
      <w:lvlText w:val="%7."/>
      <w:lvlJc w:val="left"/>
      <w:pPr>
        <w:ind w:left="5385" w:hanging="360"/>
      </w:pPr>
    </w:lvl>
    <w:lvl w:ilvl="7" w:tplc="73EA65D8">
      <w:start w:val="1"/>
      <w:numFmt w:val="lowerLetter"/>
      <w:lvlText w:val="%8."/>
      <w:lvlJc w:val="left"/>
      <w:pPr>
        <w:ind w:left="6105" w:hanging="360"/>
      </w:pPr>
    </w:lvl>
    <w:lvl w:ilvl="8" w:tplc="756ADB84">
      <w:start w:val="1"/>
      <w:numFmt w:val="lowerRoman"/>
      <w:lvlText w:val="%9."/>
      <w:lvlJc w:val="right"/>
      <w:pPr>
        <w:ind w:left="6825" w:hanging="180"/>
      </w:pPr>
    </w:lvl>
  </w:abstractNum>
  <w:abstractNum w:abstractNumId="1">
    <w:nsid w:val="141F1DF4"/>
    <w:multiLevelType w:val="hybridMultilevel"/>
    <w:tmpl w:val="90A6D36E"/>
    <w:lvl w:ilvl="0" w:tplc="D090D02A">
      <w:start w:val="40"/>
      <w:numFmt w:val="decimal"/>
      <w:lvlText w:val="%1)"/>
      <w:lvlJc w:val="left"/>
      <w:pPr>
        <w:tabs>
          <w:tab w:val="num" w:pos="1720"/>
        </w:tabs>
        <w:ind w:left="1720" w:hanging="1020"/>
      </w:pPr>
      <w:rPr>
        <w:rFonts w:hint="default"/>
      </w:rPr>
    </w:lvl>
    <w:lvl w:ilvl="1" w:tplc="68C848D4">
      <w:start w:val="1"/>
      <w:numFmt w:val="lowerLetter"/>
      <w:lvlText w:val="%2."/>
      <w:lvlJc w:val="left"/>
      <w:pPr>
        <w:tabs>
          <w:tab w:val="num" w:pos="1780"/>
        </w:tabs>
        <w:ind w:left="1780" w:hanging="360"/>
      </w:pPr>
    </w:lvl>
    <w:lvl w:ilvl="2" w:tplc="535ED8A2">
      <w:start w:val="1"/>
      <w:numFmt w:val="lowerRoman"/>
      <w:lvlText w:val="%3."/>
      <w:lvlJc w:val="right"/>
      <w:pPr>
        <w:tabs>
          <w:tab w:val="num" w:pos="2500"/>
        </w:tabs>
        <w:ind w:left="2500" w:hanging="180"/>
      </w:pPr>
    </w:lvl>
    <w:lvl w:ilvl="3" w:tplc="48320C24">
      <w:start w:val="1"/>
      <w:numFmt w:val="decimal"/>
      <w:lvlText w:val="%4."/>
      <w:lvlJc w:val="left"/>
      <w:pPr>
        <w:tabs>
          <w:tab w:val="num" w:pos="3220"/>
        </w:tabs>
        <w:ind w:left="3220" w:hanging="360"/>
      </w:pPr>
    </w:lvl>
    <w:lvl w:ilvl="4" w:tplc="0EA8C0E4">
      <w:start w:val="1"/>
      <w:numFmt w:val="lowerLetter"/>
      <w:lvlText w:val="%5."/>
      <w:lvlJc w:val="left"/>
      <w:pPr>
        <w:tabs>
          <w:tab w:val="num" w:pos="3940"/>
        </w:tabs>
        <w:ind w:left="3940" w:hanging="360"/>
      </w:pPr>
    </w:lvl>
    <w:lvl w:ilvl="5" w:tplc="5B0E877A">
      <w:start w:val="1"/>
      <w:numFmt w:val="lowerRoman"/>
      <w:lvlText w:val="%6."/>
      <w:lvlJc w:val="right"/>
      <w:pPr>
        <w:tabs>
          <w:tab w:val="num" w:pos="4660"/>
        </w:tabs>
        <w:ind w:left="4660" w:hanging="180"/>
      </w:pPr>
    </w:lvl>
    <w:lvl w:ilvl="6" w:tplc="F51CE090">
      <w:start w:val="1"/>
      <w:numFmt w:val="decimal"/>
      <w:lvlText w:val="%7."/>
      <w:lvlJc w:val="left"/>
      <w:pPr>
        <w:tabs>
          <w:tab w:val="num" w:pos="5380"/>
        </w:tabs>
        <w:ind w:left="5380" w:hanging="360"/>
      </w:pPr>
    </w:lvl>
    <w:lvl w:ilvl="7" w:tplc="ABAA40A2">
      <w:start w:val="1"/>
      <w:numFmt w:val="lowerLetter"/>
      <w:lvlText w:val="%8."/>
      <w:lvlJc w:val="left"/>
      <w:pPr>
        <w:tabs>
          <w:tab w:val="num" w:pos="6100"/>
        </w:tabs>
        <w:ind w:left="6100" w:hanging="360"/>
      </w:pPr>
    </w:lvl>
    <w:lvl w:ilvl="8" w:tplc="F1AAC3AA">
      <w:start w:val="1"/>
      <w:numFmt w:val="lowerRoman"/>
      <w:lvlText w:val="%9."/>
      <w:lvlJc w:val="right"/>
      <w:pPr>
        <w:tabs>
          <w:tab w:val="num" w:pos="6820"/>
        </w:tabs>
        <w:ind w:left="6820" w:hanging="180"/>
      </w:pPr>
    </w:lvl>
  </w:abstractNum>
  <w:abstractNum w:abstractNumId="2">
    <w:nsid w:val="266D5971"/>
    <w:multiLevelType w:val="multilevel"/>
    <w:tmpl w:val="FDF2C8D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nsid w:val="36C610FC"/>
    <w:multiLevelType w:val="multilevel"/>
    <w:tmpl w:val="9940D93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nsid w:val="54C37FCF"/>
    <w:multiLevelType w:val="multilevel"/>
    <w:tmpl w:val="F304915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nsid w:val="668559EC"/>
    <w:multiLevelType w:val="multilevel"/>
    <w:tmpl w:val="FBA6D0E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
    <w:nsid w:val="6D437313"/>
    <w:multiLevelType w:val="hybridMultilevel"/>
    <w:tmpl w:val="078E229C"/>
    <w:lvl w:ilvl="0" w:tplc="07BC2676">
      <w:start w:val="1"/>
      <w:numFmt w:val="decimal"/>
      <w:lvlText w:val="%1."/>
      <w:lvlJc w:val="left"/>
      <w:pPr>
        <w:tabs>
          <w:tab w:val="num" w:pos="1669"/>
        </w:tabs>
        <w:ind w:left="1669" w:hanging="360"/>
      </w:pPr>
    </w:lvl>
    <w:lvl w:ilvl="1" w:tplc="ECCC155E">
      <w:start w:val="1"/>
      <w:numFmt w:val="lowerLetter"/>
      <w:lvlText w:val="%2."/>
      <w:lvlJc w:val="left"/>
      <w:pPr>
        <w:tabs>
          <w:tab w:val="num" w:pos="2389"/>
        </w:tabs>
        <w:ind w:left="2389" w:hanging="360"/>
      </w:pPr>
    </w:lvl>
    <w:lvl w:ilvl="2" w:tplc="0C546F46">
      <w:start w:val="1"/>
      <w:numFmt w:val="lowerRoman"/>
      <w:lvlText w:val="%3."/>
      <w:lvlJc w:val="right"/>
      <w:pPr>
        <w:tabs>
          <w:tab w:val="num" w:pos="3109"/>
        </w:tabs>
        <w:ind w:left="3109" w:hanging="180"/>
      </w:pPr>
    </w:lvl>
    <w:lvl w:ilvl="3" w:tplc="2DF6B548">
      <w:start w:val="1"/>
      <w:numFmt w:val="decimal"/>
      <w:lvlText w:val="%4."/>
      <w:lvlJc w:val="left"/>
      <w:pPr>
        <w:tabs>
          <w:tab w:val="num" w:pos="3829"/>
        </w:tabs>
        <w:ind w:left="3829" w:hanging="360"/>
      </w:pPr>
    </w:lvl>
    <w:lvl w:ilvl="4" w:tplc="17AEB8D2">
      <w:start w:val="1"/>
      <w:numFmt w:val="lowerLetter"/>
      <w:lvlText w:val="%5."/>
      <w:lvlJc w:val="left"/>
      <w:pPr>
        <w:tabs>
          <w:tab w:val="num" w:pos="4549"/>
        </w:tabs>
        <w:ind w:left="4549" w:hanging="360"/>
      </w:pPr>
    </w:lvl>
    <w:lvl w:ilvl="5" w:tplc="E1C60DD6">
      <w:start w:val="1"/>
      <w:numFmt w:val="lowerRoman"/>
      <w:lvlText w:val="%6."/>
      <w:lvlJc w:val="right"/>
      <w:pPr>
        <w:tabs>
          <w:tab w:val="num" w:pos="5269"/>
        </w:tabs>
        <w:ind w:left="5269" w:hanging="180"/>
      </w:pPr>
    </w:lvl>
    <w:lvl w:ilvl="6" w:tplc="461E53F0">
      <w:start w:val="1"/>
      <w:numFmt w:val="decimal"/>
      <w:lvlText w:val="%7."/>
      <w:lvlJc w:val="left"/>
      <w:pPr>
        <w:tabs>
          <w:tab w:val="num" w:pos="5989"/>
        </w:tabs>
        <w:ind w:left="5989" w:hanging="360"/>
      </w:pPr>
    </w:lvl>
    <w:lvl w:ilvl="7" w:tplc="83329BA8">
      <w:start w:val="1"/>
      <w:numFmt w:val="lowerLetter"/>
      <w:lvlText w:val="%8."/>
      <w:lvlJc w:val="left"/>
      <w:pPr>
        <w:tabs>
          <w:tab w:val="num" w:pos="6709"/>
        </w:tabs>
        <w:ind w:left="6709" w:hanging="360"/>
      </w:pPr>
    </w:lvl>
    <w:lvl w:ilvl="8" w:tplc="0C8A8A0E">
      <w:start w:val="1"/>
      <w:numFmt w:val="lowerRoman"/>
      <w:lvlText w:val="%9."/>
      <w:lvlJc w:val="right"/>
      <w:pPr>
        <w:tabs>
          <w:tab w:val="num" w:pos="7429"/>
        </w:tabs>
        <w:ind w:left="7429" w:hanging="180"/>
      </w:pPr>
    </w:lvl>
  </w:abstractNum>
  <w:num w:numId="1">
    <w:abstractNumId w:val="2"/>
  </w:num>
  <w:num w:numId="2">
    <w:abstractNumId w:val="3"/>
  </w:num>
  <w:num w:numId="3">
    <w:abstractNumId w:val="0"/>
  </w:num>
  <w:num w:numId="4">
    <w:abstractNumId w:val="6"/>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AD3"/>
    <w:rsid w:val="0000126F"/>
    <w:rsid w:val="00017DAB"/>
    <w:rsid w:val="00063F8B"/>
    <w:rsid w:val="000B2C7E"/>
    <w:rsid w:val="000B473B"/>
    <w:rsid w:val="000E1033"/>
    <w:rsid w:val="00103CB6"/>
    <w:rsid w:val="001436DE"/>
    <w:rsid w:val="001A29CB"/>
    <w:rsid w:val="001B0CFC"/>
    <w:rsid w:val="00225539"/>
    <w:rsid w:val="00230983"/>
    <w:rsid w:val="002C28D9"/>
    <w:rsid w:val="002F53E0"/>
    <w:rsid w:val="00320443"/>
    <w:rsid w:val="00345A4F"/>
    <w:rsid w:val="00356C67"/>
    <w:rsid w:val="0036406E"/>
    <w:rsid w:val="003802F0"/>
    <w:rsid w:val="003B160B"/>
    <w:rsid w:val="003C50EC"/>
    <w:rsid w:val="003F2EE7"/>
    <w:rsid w:val="003F657C"/>
    <w:rsid w:val="004175CB"/>
    <w:rsid w:val="00421EB6"/>
    <w:rsid w:val="00463819"/>
    <w:rsid w:val="004A2F30"/>
    <w:rsid w:val="004C1A35"/>
    <w:rsid w:val="004F1E62"/>
    <w:rsid w:val="00503790"/>
    <w:rsid w:val="005116E5"/>
    <w:rsid w:val="00540B23"/>
    <w:rsid w:val="005517D4"/>
    <w:rsid w:val="00575320"/>
    <w:rsid w:val="005B065E"/>
    <w:rsid w:val="005C2460"/>
    <w:rsid w:val="005D7A0F"/>
    <w:rsid w:val="00620CA7"/>
    <w:rsid w:val="00655A0F"/>
    <w:rsid w:val="006A0D58"/>
    <w:rsid w:val="007060C0"/>
    <w:rsid w:val="00750CD5"/>
    <w:rsid w:val="00756CC6"/>
    <w:rsid w:val="007652DF"/>
    <w:rsid w:val="00772756"/>
    <w:rsid w:val="0083619D"/>
    <w:rsid w:val="00877BE7"/>
    <w:rsid w:val="008D29B1"/>
    <w:rsid w:val="008E325E"/>
    <w:rsid w:val="009401CD"/>
    <w:rsid w:val="00970132"/>
    <w:rsid w:val="009701CC"/>
    <w:rsid w:val="009912A4"/>
    <w:rsid w:val="009C1F68"/>
    <w:rsid w:val="00A043F2"/>
    <w:rsid w:val="00A122B5"/>
    <w:rsid w:val="00A122C3"/>
    <w:rsid w:val="00AA751E"/>
    <w:rsid w:val="00AB296E"/>
    <w:rsid w:val="00AE25C9"/>
    <w:rsid w:val="00AE3E30"/>
    <w:rsid w:val="00B115EC"/>
    <w:rsid w:val="00B127F5"/>
    <w:rsid w:val="00B15518"/>
    <w:rsid w:val="00B300FA"/>
    <w:rsid w:val="00B323A2"/>
    <w:rsid w:val="00B44DA7"/>
    <w:rsid w:val="00B476DA"/>
    <w:rsid w:val="00B5252F"/>
    <w:rsid w:val="00B5799F"/>
    <w:rsid w:val="00B87340"/>
    <w:rsid w:val="00BC36FF"/>
    <w:rsid w:val="00BD2FFF"/>
    <w:rsid w:val="00BE2225"/>
    <w:rsid w:val="00C07D5B"/>
    <w:rsid w:val="00C23B07"/>
    <w:rsid w:val="00C4510D"/>
    <w:rsid w:val="00C67749"/>
    <w:rsid w:val="00C90DFD"/>
    <w:rsid w:val="00C90E73"/>
    <w:rsid w:val="00CA5AE5"/>
    <w:rsid w:val="00D00A18"/>
    <w:rsid w:val="00D25A60"/>
    <w:rsid w:val="00D4726E"/>
    <w:rsid w:val="00D55DC7"/>
    <w:rsid w:val="00D85ED4"/>
    <w:rsid w:val="00D93EA8"/>
    <w:rsid w:val="00DF73A1"/>
    <w:rsid w:val="00E06610"/>
    <w:rsid w:val="00E1790A"/>
    <w:rsid w:val="00E347BF"/>
    <w:rsid w:val="00E41BA0"/>
    <w:rsid w:val="00E75AD3"/>
    <w:rsid w:val="00EC1B22"/>
    <w:rsid w:val="00ED3353"/>
    <w:rsid w:val="00F11844"/>
    <w:rsid w:val="00F147BE"/>
    <w:rsid w:val="00FA500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45A549"/>
  <w15:docId w15:val="{B2E2578E-C7C8-4347-B1DF-0E05D878A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basedOn w:val="a"/>
    <w:rsid w:val="00364E0B"/>
    <w:pPr>
      <w:overflowPunct/>
      <w:autoSpaceDE/>
      <w:autoSpaceDN/>
      <w:adjustRightInd/>
      <w:spacing w:before="100" w:beforeAutospacing="1" w:after="100" w:afterAutospacing="1"/>
    </w:pPr>
    <w:rPr>
      <w:sz w:val="24"/>
      <w:szCs w:val="24"/>
    </w:rPr>
  </w:style>
  <w:style w:type="character" w:styleId="ae">
    <w:name w:val="page number"/>
    <w:basedOn w:val="a0"/>
    <w:rsid w:val="00BE78CA"/>
  </w:style>
  <w:style w:type="character" w:styleId="af">
    <w:name w:val="Strong"/>
    <w:qFormat/>
    <w:rsid w:val="007111E8"/>
    <w:rPr>
      <w:b/>
      <w:bCs/>
    </w:rPr>
  </w:style>
  <w:style w:type="paragraph" w:styleId="af0">
    <w:name w:val="footer"/>
    <w:basedOn w:val="a"/>
    <w:link w:val="af1"/>
    <w:rsid w:val="004726FE"/>
    <w:pPr>
      <w:tabs>
        <w:tab w:val="center" w:pos="4677"/>
        <w:tab w:val="right" w:pos="9355"/>
      </w:tabs>
    </w:pPr>
  </w:style>
  <w:style w:type="character" w:customStyle="1" w:styleId="af1">
    <w:name w:val="Нижний колонтитул Знак"/>
    <w:basedOn w:val="a0"/>
    <w:link w:val="af0"/>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2">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3">
    <w:name w:val="Balloon Text"/>
    <w:basedOn w:val="a"/>
    <w:link w:val="af4"/>
    <w:semiHidden/>
    <w:unhideWhenUsed/>
    <w:rsid w:val="00017DAB"/>
    <w:rPr>
      <w:rFonts w:ascii="Segoe UI" w:hAnsi="Segoe UI" w:cs="Segoe UI"/>
      <w:sz w:val="18"/>
      <w:szCs w:val="18"/>
    </w:rPr>
  </w:style>
  <w:style w:type="character" w:customStyle="1" w:styleId="af4">
    <w:name w:val="Текст выноски Знак"/>
    <w:basedOn w:val="a0"/>
    <w:link w:val="af3"/>
    <w:semiHidden/>
    <w:rsid w:val="00017D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253203">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roperties xmlns="http://schemas.openxmlformats.org/officeDocument/2006/extended-properties" xmlns:vt="http://schemas.openxmlformats.org/officeDocument/2006/docPropsVTypes">
  <Template>Normal.dotm</Template>
  <TotalTime>12</TotalTime>
  <Pages>4</Pages>
  <Words>1343</Words>
  <Characters>7658</Characters>
  <Application>Microsoft Office Word</Application>
  <DocSecurity>0</DocSecurity>
  <Lines>63</Lines>
  <Paragraphs>17</Paragraphs>
  <ScaleCrop>false</ScaleCrop>
  <Company>АО НИТ</Company>
  <LinksUpToDate>false</LinksUpToDate>
  <CharactersWithSpaces>8984</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Диана Мейрбек</lastModifiedBy>
  <dcterms:modified xsi:type="dcterms:W3CDTF">2026-04-08T10:09:00Z</dcterms:modified>
  <revision>30</revision>
  <dc:title>ЌАЗАЌСТАН</dc:title>
</core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Алишер Шаяхметов</lastModifiedBy>
  <dcterms:modified xsi:type="dcterms:W3CDTF">2025-10-07T11:02:00Z</dcterms:modified>
  <revision>29</revision>
  <dc:title>ЌАЗАЌСТАН</dc:title>
</coreProperties>
</file>

<file path=customXml/item4.xml><?xml version="1.0" encoding="utf-8"?>
<Properties xmlns="http://schemas.openxmlformats.org/officeDocument/2006/extended-properties" xmlns:vt="http://schemas.openxmlformats.org/officeDocument/2006/docPropsVTypes">
  <Template>Normal</Template>
  <TotalTime>9</TotalTime>
  <Pages>2</Pages>
  <Words>453</Words>
  <Characters>2585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3032</CharactersWithSpaces>
  <SharedDoc>false</SharedDoc>
  <HyperlinksChanged>false</HyperlinksChanged>
  <AppVersion>16.0000</AppVersion>
</Properties>
</file>

<file path=customXml/itemProps1.xml><?xml version="1.0" encoding="utf-8"?>
<ds:datastoreItem xmlns:ds="http://schemas.openxmlformats.org/officeDocument/2006/customXml" ds:itemID="{4999B7D8-FD68-4C83-9D42-FB1807349BD0}">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F88A66A2-428C-4318-859D-B8A0CABE3A45}">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99A0615A-82FF-4911-BAF0-32D2A2524DC8}">
  <ds:schemaRefs>
    <ds:schemaRef ds:uri="http://schemas.openxmlformats.org/package/2006/metadata/core-properties"/>
    <ds:schemaRef ds:uri="http://purl.org/dc/elements/1.1/"/>
    <ds:schemaRef ds:uri="http://purl.org/dc/terms/"/>
  </ds:schemaRefs>
</ds:datastoreItem>
</file>

<file path=customXml/itemProps4.xml><?xml version="1.0" encoding="utf-8"?>
<ds:datastoreItem xmlns:ds="http://schemas.openxmlformats.org/officeDocument/2006/customXml" ds:itemID="{F499D39A-9468-4AAD-A095-040F9509E429}">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1357</Words>
  <Characters>7741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9080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Куаныш Садыков</cp:lastModifiedBy>
  <cp:revision>18</cp:revision>
  <cp:lastPrinted>2026-06-15T11:37:00Z</cp:lastPrinted>
  <dcterms:created xsi:type="dcterms:W3CDTF">2026-06-03T10:47:00Z</dcterms:created>
  <dcterms:modified xsi:type="dcterms:W3CDTF">2026-06-16T12:11:00Z</dcterms:modified>
</cp:coreProperties>
</file>